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6096B" w14:textId="77777777" w:rsidR="00CF1F96" w:rsidRDefault="00CF1F96">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790" w:type="dxa"/>
        <w:tblBorders>
          <w:top w:val="nil"/>
          <w:left w:val="nil"/>
          <w:bottom w:val="nil"/>
          <w:right w:val="nil"/>
          <w:insideH w:val="nil"/>
          <w:insideV w:val="nil"/>
        </w:tblBorders>
        <w:tblLayout w:type="fixed"/>
        <w:tblLook w:val="0400" w:firstRow="0" w:lastRow="0" w:firstColumn="0" w:lastColumn="0" w:noHBand="0" w:noVBand="1"/>
      </w:tblPr>
      <w:tblGrid>
        <w:gridCol w:w="2065"/>
        <w:gridCol w:w="8725"/>
      </w:tblGrid>
      <w:tr w:rsidR="00CF1F96" w14:paraId="6B57E2E3" w14:textId="77777777">
        <w:tc>
          <w:tcPr>
            <w:tcW w:w="2065" w:type="dxa"/>
          </w:tcPr>
          <w:p w14:paraId="0F64459C" w14:textId="77777777" w:rsidR="00CF1F96" w:rsidRDefault="00000000">
            <w:pPr>
              <w:pBdr>
                <w:top w:val="nil"/>
                <w:left w:val="nil"/>
                <w:bottom w:val="nil"/>
                <w:right w:val="nil"/>
                <w:between w:val="nil"/>
              </w:pBdr>
              <w:ind w:left="-110"/>
              <w:jc w:val="both"/>
              <w:rPr>
                <w:rFonts w:ascii="Arial" w:eastAsia="Arial" w:hAnsi="Arial" w:cs="Arial"/>
                <w:b/>
                <w:color w:val="0E101A"/>
                <w:sz w:val="20"/>
                <w:szCs w:val="20"/>
              </w:rPr>
            </w:pPr>
            <w:r>
              <w:rPr>
                <w:rFonts w:ascii="Arial" w:eastAsia="Arial" w:hAnsi="Arial" w:cs="Arial"/>
                <w:b/>
                <w:color w:val="000000"/>
                <w:sz w:val="20"/>
                <w:szCs w:val="20"/>
              </w:rPr>
              <w:t>Job Title:</w:t>
            </w:r>
            <w:r>
              <w:rPr>
                <w:rFonts w:ascii="Arial" w:eastAsia="Arial" w:hAnsi="Arial" w:cs="Arial"/>
                <w:color w:val="000000"/>
                <w:sz w:val="20"/>
                <w:szCs w:val="20"/>
              </w:rPr>
              <w:t xml:space="preserve">  </w:t>
            </w:r>
          </w:p>
        </w:tc>
        <w:tc>
          <w:tcPr>
            <w:tcW w:w="8725" w:type="dxa"/>
          </w:tcPr>
          <w:p w14:paraId="14CF2F57" w14:textId="47BF2BF2" w:rsidR="00CF1F96" w:rsidRDefault="00ED7D9A">
            <w:pPr>
              <w:pBdr>
                <w:top w:val="nil"/>
                <w:left w:val="nil"/>
                <w:bottom w:val="nil"/>
                <w:right w:val="nil"/>
                <w:between w:val="nil"/>
              </w:pBdr>
              <w:jc w:val="both"/>
              <w:rPr>
                <w:rFonts w:ascii="Arial" w:eastAsia="Arial" w:hAnsi="Arial" w:cs="Arial"/>
                <w:b/>
                <w:color w:val="0E101A"/>
                <w:sz w:val="20"/>
                <w:szCs w:val="20"/>
              </w:rPr>
            </w:pPr>
            <w:r w:rsidRPr="00ED7D9A">
              <w:rPr>
                <w:rFonts w:ascii="Arial" w:eastAsia="Arial" w:hAnsi="Arial" w:cs="Arial"/>
                <w:b/>
                <w:color w:val="000000"/>
                <w:sz w:val="20"/>
                <w:szCs w:val="20"/>
              </w:rPr>
              <w:t>Senior Economic Advisor</w:t>
            </w:r>
          </w:p>
        </w:tc>
      </w:tr>
      <w:tr w:rsidR="00CF1F96" w14:paraId="429936C7" w14:textId="77777777">
        <w:tc>
          <w:tcPr>
            <w:tcW w:w="2065" w:type="dxa"/>
          </w:tcPr>
          <w:p w14:paraId="25A806D8" w14:textId="77777777" w:rsidR="00CF1F96" w:rsidRDefault="00000000">
            <w:pPr>
              <w:pBdr>
                <w:top w:val="nil"/>
                <w:left w:val="nil"/>
                <w:bottom w:val="nil"/>
                <w:right w:val="nil"/>
                <w:between w:val="nil"/>
              </w:pBdr>
              <w:ind w:left="-110"/>
              <w:jc w:val="both"/>
              <w:rPr>
                <w:rFonts w:ascii="Arial" w:eastAsia="Arial" w:hAnsi="Arial" w:cs="Arial"/>
                <w:b/>
                <w:color w:val="0E101A"/>
                <w:sz w:val="20"/>
                <w:szCs w:val="20"/>
              </w:rPr>
            </w:pPr>
            <w:r>
              <w:rPr>
                <w:rFonts w:ascii="Arial" w:eastAsia="Arial" w:hAnsi="Arial" w:cs="Arial"/>
                <w:b/>
                <w:color w:val="000000"/>
                <w:sz w:val="20"/>
                <w:szCs w:val="20"/>
              </w:rPr>
              <w:t xml:space="preserve">Location: </w:t>
            </w:r>
          </w:p>
        </w:tc>
        <w:tc>
          <w:tcPr>
            <w:tcW w:w="8725" w:type="dxa"/>
          </w:tcPr>
          <w:p w14:paraId="3A1B40FF" w14:textId="06D9E9BE" w:rsidR="00CF1F96" w:rsidRDefault="00287358">
            <w:pPr>
              <w:pBdr>
                <w:top w:val="nil"/>
                <w:left w:val="nil"/>
                <w:bottom w:val="nil"/>
                <w:right w:val="nil"/>
                <w:between w:val="nil"/>
              </w:pBdr>
              <w:jc w:val="both"/>
              <w:rPr>
                <w:rFonts w:ascii="Arial" w:eastAsia="Arial" w:hAnsi="Arial" w:cs="Arial"/>
                <w:b/>
                <w:color w:val="0E101A"/>
                <w:sz w:val="20"/>
                <w:szCs w:val="20"/>
              </w:rPr>
            </w:pPr>
            <w:r>
              <w:rPr>
                <w:rFonts w:ascii="Arial" w:eastAsia="Arial" w:hAnsi="Arial" w:cs="Arial"/>
                <w:color w:val="000000"/>
                <w:sz w:val="20"/>
                <w:szCs w:val="20"/>
              </w:rPr>
              <w:t xml:space="preserve">Jakarta, </w:t>
            </w:r>
            <w:r w:rsidR="00ED7D9A">
              <w:rPr>
                <w:rFonts w:ascii="Arial" w:eastAsia="Arial" w:hAnsi="Arial" w:cs="Arial"/>
                <w:color w:val="000000"/>
                <w:sz w:val="20"/>
                <w:szCs w:val="20"/>
              </w:rPr>
              <w:t xml:space="preserve">Indonesia, Home-based </w:t>
            </w:r>
          </w:p>
        </w:tc>
      </w:tr>
      <w:tr w:rsidR="00CF1F96" w14:paraId="0B59A870" w14:textId="77777777">
        <w:tc>
          <w:tcPr>
            <w:tcW w:w="2065" w:type="dxa"/>
          </w:tcPr>
          <w:p w14:paraId="0AD7365B" w14:textId="77777777" w:rsidR="00CF1F96" w:rsidRDefault="00000000">
            <w:pPr>
              <w:pBdr>
                <w:top w:val="nil"/>
                <w:left w:val="nil"/>
                <w:bottom w:val="nil"/>
                <w:right w:val="nil"/>
                <w:between w:val="nil"/>
              </w:pBdr>
              <w:ind w:left="-110"/>
              <w:jc w:val="both"/>
              <w:rPr>
                <w:rFonts w:ascii="Arial" w:eastAsia="Arial" w:hAnsi="Arial" w:cs="Arial"/>
                <w:b/>
                <w:color w:val="000000"/>
                <w:sz w:val="20"/>
                <w:szCs w:val="20"/>
              </w:rPr>
            </w:pPr>
            <w:r>
              <w:rPr>
                <w:rFonts w:ascii="Arial" w:eastAsia="Arial" w:hAnsi="Arial" w:cs="Arial"/>
                <w:b/>
                <w:color w:val="000000"/>
                <w:sz w:val="20"/>
                <w:szCs w:val="20"/>
              </w:rPr>
              <w:t>Duration:</w:t>
            </w:r>
          </w:p>
        </w:tc>
        <w:tc>
          <w:tcPr>
            <w:tcW w:w="8725" w:type="dxa"/>
          </w:tcPr>
          <w:p w14:paraId="7D4CEE29" w14:textId="1CA65E53" w:rsidR="00CF1F96" w:rsidRDefault="00000000">
            <w:pPr>
              <w:pBdr>
                <w:top w:val="nil"/>
                <w:left w:val="nil"/>
                <w:bottom w:val="nil"/>
                <w:right w:val="nil"/>
                <w:between w:val="nil"/>
              </w:pBdr>
              <w:jc w:val="both"/>
              <w:rPr>
                <w:rFonts w:ascii="Arial" w:eastAsia="Arial" w:hAnsi="Arial" w:cs="Arial"/>
                <w:color w:val="000000"/>
                <w:sz w:val="20"/>
                <w:szCs w:val="20"/>
                <w:shd w:val="clear" w:color="auto" w:fill="FFF2CC"/>
              </w:rPr>
            </w:pPr>
            <w:r>
              <w:rPr>
                <w:rFonts w:ascii="Arial" w:eastAsia="Arial" w:hAnsi="Arial" w:cs="Arial"/>
                <w:color w:val="000000"/>
                <w:sz w:val="20"/>
                <w:szCs w:val="20"/>
              </w:rPr>
              <w:t>Full-time,</w:t>
            </w:r>
            <w:r w:rsidR="00E52525">
              <w:rPr>
                <w:rFonts w:ascii="Arial" w:eastAsia="Arial" w:hAnsi="Arial" w:cs="Arial"/>
                <w:color w:val="000000"/>
                <w:sz w:val="20"/>
                <w:szCs w:val="20"/>
              </w:rPr>
              <w:t xml:space="preserve"> 2-year</w:t>
            </w:r>
            <w:r w:rsidR="00153F9D">
              <w:rPr>
                <w:rFonts w:ascii="Arial" w:eastAsia="Arial" w:hAnsi="Arial" w:cs="Arial"/>
                <w:color w:val="000000"/>
                <w:sz w:val="20"/>
                <w:szCs w:val="20"/>
              </w:rPr>
              <w:t>s</w:t>
            </w:r>
            <w:r w:rsidR="00E52525">
              <w:rPr>
                <w:rFonts w:ascii="Arial" w:eastAsia="Arial" w:hAnsi="Arial" w:cs="Arial"/>
                <w:color w:val="000000"/>
                <w:sz w:val="20"/>
                <w:szCs w:val="20"/>
              </w:rPr>
              <w:t xml:space="preserve"> </w:t>
            </w:r>
            <w:r w:rsidR="00287358">
              <w:rPr>
                <w:rFonts w:ascii="Arial" w:eastAsia="Arial" w:hAnsi="Arial" w:cs="Arial"/>
                <w:color w:val="000000"/>
                <w:sz w:val="20"/>
                <w:szCs w:val="20"/>
              </w:rPr>
              <w:t>contract</w:t>
            </w:r>
          </w:p>
        </w:tc>
      </w:tr>
    </w:tbl>
    <w:p w14:paraId="099F88D0" w14:textId="77777777" w:rsidR="00CF1F96" w:rsidRDefault="00CF1F96">
      <w:pPr>
        <w:pBdr>
          <w:top w:val="nil"/>
          <w:left w:val="nil"/>
          <w:bottom w:val="nil"/>
          <w:right w:val="nil"/>
          <w:between w:val="nil"/>
        </w:pBdr>
        <w:shd w:val="clear" w:color="auto" w:fill="FFFFFF"/>
        <w:spacing w:after="0" w:line="240" w:lineRule="auto"/>
        <w:jc w:val="both"/>
        <w:rPr>
          <w:rFonts w:ascii="Arial" w:eastAsia="Arial" w:hAnsi="Arial" w:cs="Arial"/>
          <w:b/>
          <w:color w:val="0E101A"/>
          <w:sz w:val="20"/>
          <w:szCs w:val="20"/>
        </w:rPr>
      </w:pPr>
    </w:p>
    <w:p w14:paraId="0C010969" w14:textId="70E8C236" w:rsidR="00ED7D9A" w:rsidRDefault="00ED7D9A" w:rsidP="00E52525">
      <w:pPr>
        <w:pBdr>
          <w:top w:val="nil"/>
          <w:left w:val="nil"/>
          <w:bottom w:val="nil"/>
          <w:right w:val="nil"/>
          <w:between w:val="nil"/>
        </w:pBdr>
        <w:shd w:val="clear" w:color="auto" w:fill="FFFFFF"/>
        <w:spacing w:after="0" w:line="240" w:lineRule="auto"/>
        <w:jc w:val="both"/>
        <w:rPr>
          <w:rFonts w:ascii="Arial" w:eastAsia="Arial" w:hAnsi="Arial" w:cs="Arial"/>
          <w:color w:val="0E101A"/>
          <w:sz w:val="20"/>
          <w:szCs w:val="20"/>
        </w:rPr>
      </w:pPr>
      <w:r w:rsidRPr="00ED7D9A">
        <w:rPr>
          <w:rFonts w:ascii="Arial" w:eastAsia="Arial" w:hAnsi="Arial" w:cs="Arial"/>
          <w:b/>
          <w:bCs/>
          <w:color w:val="0E101A"/>
          <w:sz w:val="20"/>
          <w:szCs w:val="20"/>
        </w:rPr>
        <w:t>DRS</w:t>
      </w:r>
      <w:r w:rsidRPr="00ED7D9A">
        <w:rPr>
          <w:rFonts w:ascii="Arial" w:eastAsia="Arial" w:hAnsi="Arial" w:cs="Arial"/>
          <w:color w:val="0E101A"/>
          <w:sz w:val="20"/>
          <w:szCs w:val="20"/>
        </w:rPr>
        <w:t xml:space="preserve"> is looking for a </w:t>
      </w:r>
      <w:r w:rsidRPr="00ED7D9A">
        <w:rPr>
          <w:rFonts w:ascii="Arial" w:eastAsia="Arial" w:hAnsi="Arial" w:cs="Arial"/>
          <w:b/>
          <w:bCs/>
          <w:color w:val="0E101A"/>
          <w:sz w:val="20"/>
          <w:szCs w:val="20"/>
        </w:rPr>
        <w:t>Senior Economic Advisor</w:t>
      </w:r>
      <w:r>
        <w:rPr>
          <w:rFonts w:ascii="Arial" w:eastAsia="Arial" w:hAnsi="Arial" w:cs="Arial"/>
          <w:color w:val="0E101A"/>
          <w:sz w:val="20"/>
          <w:szCs w:val="20"/>
        </w:rPr>
        <w:t xml:space="preserve"> for an independent think tank </w:t>
      </w:r>
      <w:r w:rsidR="00E52525" w:rsidRPr="00E52525">
        <w:rPr>
          <w:rFonts w:ascii="Arial" w:eastAsia="Arial" w:hAnsi="Arial" w:cs="Arial"/>
          <w:color w:val="0E101A"/>
          <w:sz w:val="20"/>
          <w:szCs w:val="20"/>
        </w:rPr>
        <w:t>to support a new flagship initiative. This initiative aims to enhance mining governance in Indonesia, focusing on upstream, midstream, and downstream critical minerals supply chains. The organization works globally with governments, businesses, non-profits, and communities to inspire better decisions and meaningful action for sustainable development</w:t>
      </w:r>
      <w:r w:rsidR="00287358">
        <w:rPr>
          <w:rFonts w:ascii="Arial" w:eastAsia="Arial" w:hAnsi="Arial" w:cs="Arial"/>
          <w:color w:val="0E101A"/>
          <w:sz w:val="20"/>
          <w:szCs w:val="20"/>
        </w:rPr>
        <w:t>.</w:t>
      </w:r>
    </w:p>
    <w:p w14:paraId="1333E5BA" w14:textId="77777777" w:rsid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color w:val="000000"/>
          <w:sz w:val="20"/>
          <w:szCs w:val="20"/>
        </w:rPr>
      </w:pPr>
    </w:p>
    <w:p w14:paraId="73A1BD12" w14:textId="77777777" w:rsid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Scope</w:t>
      </w:r>
    </w:p>
    <w:p w14:paraId="24A36179" w14:textId="6B1DDC85" w:rsidR="00E52525" w:rsidRP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rPr>
      </w:pPr>
      <w:r w:rsidRPr="00E52525">
        <w:rPr>
          <w:rFonts w:ascii="Arial" w:eastAsia="Arial" w:hAnsi="Arial" w:cs="Arial"/>
          <w:bCs/>
          <w:color w:val="000000"/>
          <w:sz w:val="20"/>
          <w:szCs w:val="20"/>
        </w:rPr>
        <w:t>As the world transitions from fossil fuels to clean energy, the demand for minerals and metals is set to increase significantly. A key challenge for producing countries is to scale up mineral production and related value chains in a socially just and environmentally responsible manner while delivering on socio-economic development objectives.</w:t>
      </w:r>
    </w:p>
    <w:p w14:paraId="2ADF241E" w14:textId="77777777" w:rsidR="00E52525" w:rsidRP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rPr>
      </w:pPr>
    </w:p>
    <w:p w14:paraId="58D67802" w14:textId="4D795F7A" w:rsidR="00E52525" w:rsidRP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rPr>
      </w:pPr>
      <w:r w:rsidRPr="00E52525">
        <w:rPr>
          <w:rFonts w:ascii="Arial" w:eastAsia="Arial" w:hAnsi="Arial" w:cs="Arial"/>
          <w:bCs/>
          <w:color w:val="000000"/>
          <w:sz w:val="20"/>
          <w:szCs w:val="20"/>
        </w:rPr>
        <w:t>The successful candidate will play a key role in supporting efforts to enhance resource governance capacities at the national level in the mining sector. They will lead national consultations with stakeholders in Indonesia to map the nickel production, battery, and electric vehicle supply chains. This process will consider environmental, social, and governance (ESG) risks, challenges, and necessary changes, as well as key opportunities for improved domestic value addition.</w:t>
      </w:r>
    </w:p>
    <w:p w14:paraId="6BCF66F9" w14:textId="77777777" w:rsidR="00E52525" w:rsidRDefault="00E52525">
      <w:pPr>
        <w:pBdr>
          <w:top w:val="nil"/>
          <w:left w:val="nil"/>
          <w:bottom w:val="nil"/>
          <w:right w:val="nil"/>
          <w:between w:val="nil"/>
        </w:pBdr>
        <w:shd w:val="clear" w:color="auto" w:fill="FFFFFF"/>
        <w:spacing w:after="0" w:line="240" w:lineRule="auto"/>
        <w:jc w:val="both"/>
        <w:rPr>
          <w:rFonts w:ascii="Arial" w:eastAsia="Arial" w:hAnsi="Arial" w:cs="Arial"/>
          <w:b/>
          <w:color w:val="000000"/>
          <w:sz w:val="20"/>
          <w:szCs w:val="20"/>
        </w:rPr>
      </w:pPr>
    </w:p>
    <w:p w14:paraId="2E05802C" w14:textId="77777777" w:rsidR="00E52525" w:rsidRPr="00E52525" w:rsidRDefault="00E52525">
      <w:pPr>
        <w:pBdr>
          <w:top w:val="nil"/>
          <w:left w:val="nil"/>
          <w:bottom w:val="nil"/>
          <w:right w:val="nil"/>
          <w:between w:val="nil"/>
        </w:pBdr>
        <w:shd w:val="clear" w:color="auto" w:fill="FFFFFF"/>
        <w:spacing w:after="0" w:line="240" w:lineRule="auto"/>
        <w:jc w:val="both"/>
        <w:rPr>
          <w:rFonts w:ascii="Arial" w:eastAsia="Arial" w:hAnsi="Arial" w:cs="Arial"/>
          <w:b/>
          <w:color w:val="000000"/>
          <w:sz w:val="20"/>
          <w:szCs w:val="20"/>
          <w:lang w:val="en-US"/>
        </w:rPr>
      </w:pPr>
    </w:p>
    <w:p w14:paraId="46CEC043" w14:textId="45B407A4" w:rsidR="00E52525" w:rsidRP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color w:val="000000"/>
          <w:sz w:val="20"/>
          <w:szCs w:val="20"/>
          <w:lang w:val="en-US"/>
        </w:rPr>
      </w:pPr>
      <w:r>
        <w:rPr>
          <w:rFonts w:ascii="Arial" w:eastAsia="Arial" w:hAnsi="Arial" w:cs="Arial"/>
          <w:b/>
          <w:bCs/>
          <w:color w:val="000000"/>
          <w:sz w:val="20"/>
          <w:szCs w:val="20"/>
          <w:lang w:val="en-US"/>
        </w:rPr>
        <w:t>K</w:t>
      </w:r>
      <w:r w:rsidRPr="00E52525">
        <w:rPr>
          <w:rFonts w:ascii="Arial" w:eastAsia="Arial" w:hAnsi="Arial" w:cs="Arial"/>
          <w:b/>
          <w:bCs/>
          <w:color w:val="000000"/>
          <w:sz w:val="20"/>
          <w:szCs w:val="20"/>
          <w:lang w:val="en-US"/>
        </w:rPr>
        <w:t>ey Responsibilities</w:t>
      </w:r>
    </w:p>
    <w:p w14:paraId="04B2AC20" w14:textId="77777777" w:rsidR="00E52525" w:rsidRPr="00E52525" w:rsidRDefault="00E52525" w:rsidP="00E52525">
      <w:pPr>
        <w:numPr>
          <w:ilvl w:val="0"/>
          <w:numId w:val="9"/>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Implement the Minerals for Sustainability Project in Indonesia, supporting the responsible development of the nickel value chain.</w:t>
      </w:r>
    </w:p>
    <w:p w14:paraId="5581FCAC" w14:textId="77777777" w:rsidR="00E52525" w:rsidRPr="00E52525" w:rsidRDefault="00E52525" w:rsidP="00E52525">
      <w:pPr>
        <w:numPr>
          <w:ilvl w:val="0"/>
          <w:numId w:val="9"/>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Oversee project implementation to ensure quality standards and adherence to agreed timelines.</w:t>
      </w:r>
    </w:p>
    <w:p w14:paraId="76C74366" w14:textId="77777777" w:rsidR="00E52525" w:rsidRPr="00E52525" w:rsidRDefault="00E52525" w:rsidP="00E52525">
      <w:pPr>
        <w:numPr>
          <w:ilvl w:val="0"/>
          <w:numId w:val="9"/>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Coordinate with colleagues across various teams on responsible mineral production, clean energy, and sustainable mining practices.</w:t>
      </w:r>
    </w:p>
    <w:p w14:paraId="557195FE" w14:textId="77777777" w:rsidR="00E52525" w:rsidRPr="00E52525" w:rsidRDefault="00E52525" w:rsidP="00E52525">
      <w:pPr>
        <w:numPr>
          <w:ilvl w:val="0"/>
          <w:numId w:val="9"/>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Collaborate with government departments and agencies to identify challenges and priorities in the nickel value chain, including:</w:t>
      </w:r>
    </w:p>
    <w:p w14:paraId="01940785" w14:textId="77777777" w:rsidR="00E52525" w:rsidRPr="00E52525" w:rsidRDefault="00E52525" w:rsidP="00E52525">
      <w:pPr>
        <w:numPr>
          <w:ilvl w:val="1"/>
          <w:numId w:val="9"/>
        </w:numPr>
        <w:pBdr>
          <w:top w:val="nil"/>
          <w:left w:val="nil"/>
          <w:bottom w:val="nil"/>
          <w:right w:val="nil"/>
          <w:between w:val="nil"/>
        </w:pBdr>
        <w:shd w:val="clear" w:color="auto" w:fill="FFFFFF"/>
        <w:tabs>
          <w:tab w:val="num" w:pos="144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Production technologies and related environmental and social effects.</w:t>
      </w:r>
    </w:p>
    <w:p w14:paraId="26F12F6B" w14:textId="77777777" w:rsidR="00E52525" w:rsidRPr="00E52525" w:rsidRDefault="00E52525" w:rsidP="00E52525">
      <w:pPr>
        <w:numPr>
          <w:ilvl w:val="1"/>
          <w:numId w:val="9"/>
        </w:numPr>
        <w:pBdr>
          <w:top w:val="nil"/>
          <w:left w:val="nil"/>
          <w:bottom w:val="nil"/>
          <w:right w:val="nil"/>
          <w:between w:val="nil"/>
        </w:pBdr>
        <w:shd w:val="clear" w:color="auto" w:fill="FFFFFF"/>
        <w:tabs>
          <w:tab w:val="num" w:pos="144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Social concerns such as pollution, deforestation, and land-use changes.</w:t>
      </w:r>
    </w:p>
    <w:p w14:paraId="0DB4D4E5" w14:textId="77777777" w:rsidR="00E52525" w:rsidRPr="00E52525" w:rsidRDefault="00E52525" w:rsidP="00E52525">
      <w:pPr>
        <w:numPr>
          <w:ilvl w:val="1"/>
          <w:numId w:val="9"/>
        </w:numPr>
        <w:pBdr>
          <w:top w:val="nil"/>
          <w:left w:val="nil"/>
          <w:bottom w:val="nil"/>
          <w:right w:val="nil"/>
          <w:between w:val="nil"/>
        </w:pBdr>
        <w:shd w:val="clear" w:color="auto" w:fill="FFFFFF"/>
        <w:tabs>
          <w:tab w:val="num" w:pos="144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Gendered implications on local communities and livelihoods, including Indigenous Peoples.</w:t>
      </w:r>
    </w:p>
    <w:p w14:paraId="6D581CEF" w14:textId="77777777" w:rsidR="00E52525" w:rsidRPr="00E52525" w:rsidRDefault="00E52525" w:rsidP="00E52525">
      <w:pPr>
        <w:numPr>
          <w:ilvl w:val="1"/>
          <w:numId w:val="9"/>
        </w:numPr>
        <w:pBdr>
          <w:top w:val="nil"/>
          <w:left w:val="nil"/>
          <w:bottom w:val="nil"/>
          <w:right w:val="nil"/>
          <w:between w:val="nil"/>
        </w:pBdr>
        <w:shd w:val="clear" w:color="auto" w:fill="FFFFFF"/>
        <w:tabs>
          <w:tab w:val="num" w:pos="144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Energy use considerations aligned with climate and energy transition goals.</w:t>
      </w:r>
    </w:p>
    <w:p w14:paraId="685AE6CF" w14:textId="77777777" w:rsidR="00E52525" w:rsidRPr="00E52525" w:rsidRDefault="00E52525" w:rsidP="00E52525">
      <w:pPr>
        <w:numPr>
          <w:ilvl w:val="1"/>
          <w:numId w:val="9"/>
        </w:numPr>
        <w:pBdr>
          <w:top w:val="nil"/>
          <w:left w:val="nil"/>
          <w:bottom w:val="nil"/>
          <w:right w:val="nil"/>
          <w:between w:val="nil"/>
        </w:pBdr>
        <w:shd w:val="clear" w:color="auto" w:fill="FFFFFF"/>
        <w:tabs>
          <w:tab w:val="num" w:pos="144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Compliance with evolving global regulatory frameworks and ESG norms.</w:t>
      </w:r>
    </w:p>
    <w:p w14:paraId="02557DAD" w14:textId="77777777" w:rsidR="00E52525" w:rsidRPr="00E52525" w:rsidRDefault="00E52525" w:rsidP="00E52525">
      <w:pPr>
        <w:numPr>
          <w:ilvl w:val="0"/>
          <w:numId w:val="9"/>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Build and maintain a network of stakeholders and partners, with a particular focus on Indonesia.</w:t>
      </w:r>
    </w:p>
    <w:p w14:paraId="24C30D99" w14:textId="77777777" w:rsidR="00E52525" w:rsidRPr="00E52525" w:rsidRDefault="00E52525" w:rsidP="00E52525">
      <w:pPr>
        <w:numPr>
          <w:ilvl w:val="0"/>
          <w:numId w:val="9"/>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Support donor engagement and oversee monitoring, evaluation, and reporting for national activities.</w:t>
      </w:r>
    </w:p>
    <w:p w14:paraId="69ED5F74" w14:textId="77777777" w:rsidR="00E52525" w:rsidRPr="00E52525" w:rsidRDefault="00E52525" w:rsidP="00E52525">
      <w:pPr>
        <w:numPr>
          <w:ilvl w:val="0"/>
          <w:numId w:val="9"/>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Provide professional development support for team members.</w:t>
      </w:r>
    </w:p>
    <w:p w14:paraId="17535032" w14:textId="77777777" w:rsid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bCs/>
          <w:color w:val="000000"/>
          <w:sz w:val="20"/>
          <w:szCs w:val="20"/>
          <w:lang w:val="en-US"/>
        </w:rPr>
      </w:pPr>
    </w:p>
    <w:p w14:paraId="5273D0D0" w14:textId="35E46DC1" w:rsidR="00E52525" w:rsidRP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color w:val="000000"/>
          <w:sz w:val="20"/>
          <w:szCs w:val="20"/>
          <w:lang w:val="en-US"/>
        </w:rPr>
      </w:pPr>
      <w:r w:rsidRPr="00E52525">
        <w:rPr>
          <w:rFonts w:ascii="Arial" w:eastAsia="Arial" w:hAnsi="Arial" w:cs="Arial"/>
          <w:b/>
          <w:bCs/>
          <w:color w:val="000000"/>
          <w:sz w:val="20"/>
          <w:szCs w:val="20"/>
          <w:lang w:val="en-US"/>
        </w:rPr>
        <w:t>Technical Expertise and Leadership</w:t>
      </w:r>
    </w:p>
    <w:p w14:paraId="4C1B8E12" w14:textId="2595EC96" w:rsidR="00316C87" w:rsidRPr="00316C87" w:rsidRDefault="00316C87" w:rsidP="00316C87">
      <w:pPr>
        <w:numPr>
          <w:ilvl w:val="0"/>
          <w:numId w:val="10"/>
        </w:num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lang w:val="en-US"/>
        </w:rPr>
      </w:pPr>
      <w:r w:rsidRPr="00316C87">
        <w:rPr>
          <w:rFonts w:ascii="Arial" w:eastAsia="Arial" w:hAnsi="Arial" w:cs="Arial"/>
          <w:bCs/>
          <w:color w:val="000000"/>
          <w:sz w:val="20"/>
          <w:szCs w:val="20"/>
          <w:lang w:val="en-US"/>
        </w:rPr>
        <w:t>Conduct multistakeholder national consultations to gather strategic insights on</w:t>
      </w:r>
      <w:r>
        <w:rPr>
          <w:rFonts w:ascii="Arial" w:eastAsia="Arial" w:hAnsi="Arial" w:cs="Arial"/>
          <w:bCs/>
          <w:color w:val="000000"/>
          <w:sz w:val="20"/>
          <w:szCs w:val="20"/>
          <w:lang w:val="en-US"/>
        </w:rPr>
        <w:t xml:space="preserve"> </w:t>
      </w:r>
      <w:r w:rsidRPr="00316C87">
        <w:rPr>
          <w:rFonts w:ascii="Arial" w:eastAsia="Arial" w:hAnsi="Arial" w:cs="Arial"/>
          <w:bCs/>
          <w:color w:val="000000"/>
          <w:sz w:val="20"/>
          <w:szCs w:val="20"/>
          <w:lang w:val="en-US"/>
        </w:rPr>
        <w:t>opportunities and challenges related to Indonesia’s pathway in the nickel supply chain.</w:t>
      </w:r>
    </w:p>
    <w:p w14:paraId="790EF8EE" w14:textId="6180926F" w:rsidR="00316C87" w:rsidRPr="00316C87" w:rsidRDefault="00316C87" w:rsidP="00316C87">
      <w:pPr>
        <w:numPr>
          <w:ilvl w:val="0"/>
          <w:numId w:val="10"/>
        </w:num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lang w:val="en-US"/>
        </w:rPr>
      </w:pPr>
      <w:r w:rsidRPr="00316C87">
        <w:rPr>
          <w:rFonts w:ascii="Arial" w:eastAsia="Arial" w:hAnsi="Arial" w:cs="Arial"/>
          <w:bCs/>
          <w:color w:val="000000"/>
          <w:sz w:val="20"/>
          <w:szCs w:val="20"/>
          <w:lang w:val="en-US"/>
        </w:rPr>
        <w:t>Undertake robust technical studies on mineral supply chains. Solid understanding</w:t>
      </w:r>
      <w:r>
        <w:rPr>
          <w:rFonts w:ascii="Arial" w:eastAsia="Arial" w:hAnsi="Arial" w:cs="Arial"/>
          <w:bCs/>
          <w:color w:val="000000"/>
          <w:sz w:val="20"/>
          <w:szCs w:val="20"/>
          <w:lang w:val="en-US"/>
        </w:rPr>
        <w:t xml:space="preserve"> </w:t>
      </w:r>
      <w:r w:rsidRPr="00316C87">
        <w:rPr>
          <w:rFonts w:ascii="Arial" w:eastAsia="Arial" w:hAnsi="Arial" w:cs="Arial"/>
          <w:bCs/>
          <w:color w:val="000000"/>
          <w:sz w:val="20"/>
          <w:szCs w:val="20"/>
          <w:lang w:val="en-US"/>
        </w:rPr>
        <w:t>of the geo-economic dynamics of the nickel supply chain in Indonesia in particular</w:t>
      </w:r>
      <w:r>
        <w:rPr>
          <w:rFonts w:ascii="Arial" w:eastAsia="Arial" w:hAnsi="Arial" w:cs="Arial"/>
          <w:bCs/>
          <w:color w:val="000000"/>
          <w:sz w:val="20"/>
          <w:szCs w:val="20"/>
          <w:lang w:val="en-US"/>
        </w:rPr>
        <w:t xml:space="preserve"> </w:t>
      </w:r>
      <w:r w:rsidRPr="00316C87">
        <w:rPr>
          <w:rFonts w:ascii="Arial" w:eastAsia="Arial" w:hAnsi="Arial" w:cs="Arial"/>
          <w:bCs/>
          <w:color w:val="000000"/>
          <w:sz w:val="20"/>
          <w:szCs w:val="20"/>
          <w:lang w:val="en-US"/>
        </w:rPr>
        <w:t>(and in Asia overall) is key.</w:t>
      </w:r>
    </w:p>
    <w:p w14:paraId="1D779EC3" w14:textId="77777777" w:rsidR="00E52525" w:rsidRDefault="00E52525" w:rsidP="00E52525">
      <w:pPr>
        <w:numPr>
          <w:ilvl w:val="0"/>
          <w:numId w:val="10"/>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Execute strategic priorities with clear objectives, decision-making support, timelines, and resource requirements.</w:t>
      </w:r>
    </w:p>
    <w:p w14:paraId="40D8FDCC" w14:textId="4872D4D8" w:rsidR="00316C87" w:rsidRPr="00316C87" w:rsidRDefault="00316C87" w:rsidP="00316C87">
      <w:pPr>
        <w:numPr>
          <w:ilvl w:val="0"/>
          <w:numId w:val="10"/>
        </w:num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lang w:val="en-US"/>
        </w:rPr>
      </w:pPr>
      <w:r w:rsidRPr="00316C87">
        <w:rPr>
          <w:rFonts w:ascii="Arial" w:eastAsia="Arial" w:hAnsi="Arial" w:cs="Arial"/>
          <w:bCs/>
          <w:color w:val="000000"/>
          <w:sz w:val="20"/>
          <w:szCs w:val="20"/>
          <w:lang w:val="en-US"/>
        </w:rPr>
        <w:t>Demonstrate clear vision and the ability to execute strategic priorities,</w:t>
      </w:r>
      <w:r>
        <w:rPr>
          <w:rFonts w:ascii="Arial" w:eastAsia="Arial" w:hAnsi="Arial" w:cs="Arial"/>
          <w:bCs/>
          <w:color w:val="000000"/>
          <w:sz w:val="20"/>
          <w:szCs w:val="20"/>
          <w:lang w:val="en-US"/>
        </w:rPr>
        <w:t xml:space="preserve"> </w:t>
      </w:r>
      <w:r w:rsidRPr="00316C87">
        <w:rPr>
          <w:rFonts w:ascii="Arial" w:eastAsia="Arial" w:hAnsi="Arial" w:cs="Arial"/>
          <w:bCs/>
          <w:color w:val="000000"/>
          <w:sz w:val="20"/>
          <w:szCs w:val="20"/>
          <w:lang w:val="en-US"/>
        </w:rPr>
        <w:t>communicating statements of results to be achieved, decision-makers to be</w:t>
      </w:r>
      <w:r>
        <w:rPr>
          <w:rFonts w:ascii="Arial" w:eastAsia="Arial" w:hAnsi="Arial" w:cs="Arial"/>
          <w:bCs/>
          <w:color w:val="000000"/>
          <w:sz w:val="20"/>
          <w:szCs w:val="20"/>
          <w:lang w:val="en-US"/>
        </w:rPr>
        <w:t xml:space="preserve"> </w:t>
      </w:r>
      <w:r w:rsidRPr="00316C87">
        <w:rPr>
          <w:rFonts w:ascii="Arial" w:eastAsia="Arial" w:hAnsi="Arial" w:cs="Arial"/>
          <w:bCs/>
          <w:color w:val="000000"/>
          <w:sz w:val="20"/>
          <w:szCs w:val="20"/>
          <w:lang w:val="en-US"/>
        </w:rPr>
        <w:t>supported, activities to be undertaken, time frame to meet, resources needed,</w:t>
      </w:r>
      <w:r>
        <w:rPr>
          <w:rFonts w:ascii="Arial" w:eastAsia="Arial" w:hAnsi="Arial" w:cs="Arial"/>
          <w:bCs/>
          <w:color w:val="000000"/>
          <w:sz w:val="20"/>
          <w:szCs w:val="20"/>
          <w:lang w:val="en-US"/>
        </w:rPr>
        <w:t xml:space="preserve"> </w:t>
      </w:r>
      <w:r w:rsidRPr="00316C87">
        <w:rPr>
          <w:rFonts w:ascii="Arial" w:eastAsia="Arial" w:hAnsi="Arial" w:cs="Arial"/>
          <w:bCs/>
          <w:color w:val="000000"/>
          <w:sz w:val="20"/>
          <w:szCs w:val="20"/>
          <w:lang w:val="en-US"/>
        </w:rPr>
        <w:t>external funds to be raised, and criteria to be used to measure performance.</w:t>
      </w:r>
    </w:p>
    <w:p w14:paraId="11127097" w14:textId="77777777" w:rsidR="00E52525" w:rsidRPr="00E52525" w:rsidRDefault="00E52525" w:rsidP="00E52525">
      <w:pPr>
        <w:numPr>
          <w:ilvl w:val="0"/>
          <w:numId w:val="10"/>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Collaborate with the wider program team to ensure coordinated and timely project execution.</w:t>
      </w:r>
    </w:p>
    <w:p w14:paraId="200AFC8B" w14:textId="77777777" w:rsid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bCs/>
          <w:color w:val="000000"/>
          <w:sz w:val="20"/>
          <w:szCs w:val="20"/>
          <w:lang w:val="en-US"/>
        </w:rPr>
      </w:pPr>
    </w:p>
    <w:p w14:paraId="0B760ADA" w14:textId="61AF6037" w:rsidR="00E52525" w:rsidRP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color w:val="000000"/>
          <w:sz w:val="20"/>
          <w:szCs w:val="20"/>
          <w:lang w:val="en-US"/>
        </w:rPr>
      </w:pPr>
      <w:r w:rsidRPr="00E52525">
        <w:rPr>
          <w:rFonts w:ascii="Arial" w:eastAsia="Arial" w:hAnsi="Arial" w:cs="Arial"/>
          <w:b/>
          <w:bCs/>
          <w:color w:val="000000"/>
          <w:sz w:val="20"/>
          <w:szCs w:val="20"/>
          <w:lang w:val="en-US"/>
        </w:rPr>
        <w:t>Donor Relationships and Government Engagement</w:t>
      </w:r>
    </w:p>
    <w:p w14:paraId="5C448B4B" w14:textId="271B6E19" w:rsidR="00316C87" w:rsidRDefault="00E52525" w:rsidP="00316C87">
      <w:pPr>
        <w:numPr>
          <w:ilvl w:val="0"/>
          <w:numId w:val="11"/>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 xml:space="preserve">Lead coordination efforts with the Government of Indonesia to ensure project buy-in and </w:t>
      </w:r>
      <w:r w:rsidR="00316C87" w:rsidRPr="00316C87">
        <w:rPr>
          <w:rFonts w:ascii="Arial" w:eastAsia="Arial" w:hAnsi="Arial" w:cs="Arial"/>
          <w:bCs/>
          <w:color w:val="000000"/>
          <w:sz w:val="20"/>
          <w:szCs w:val="20"/>
          <w:lang w:val="en-US"/>
        </w:rPr>
        <w:t>ownership of project co-development.</w:t>
      </w:r>
    </w:p>
    <w:p w14:paraId="7A646643" w14:textId="4FCF8A9A" w:rsidR="00E52525" w:rsidRPr="00316C87" w:rsidRDefault="00316C87" w:rsidP="00316C87">
      <w:pPr>
        <w:numPr>
          <w:ilvl w:val="0"/>
          <w:numId w:val="11"/>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316C87">
        <w:rPr>
          <w:rFonts w:ascii="Arial" w:eastAsia="Arial" w:hAnsi="Arial" w:cs="Arial"/>
          <w:bCs/>
          <w:color w:val="000000"/>
          <w:sz w:val="20"/>
          <w:szCs w:val="20"/>
          <w:lang w:val="en-US"/>
        </w:rPr>
        <w:t>Coordinate and engage on a regular basis with the project donor and other</w:t>
      </w:r>
      <w:r>
        <w:rPr>
          <w:rFonts w:ascii="Arial" w:eastAsia="Arial" w:hAnsi="Arial" w:cs="Arial"/>
          <w:bCs/>
          <w:color w:val="000000"/>
          <w:sz w:val="20"/>
          <w:szCs w:val="20"/>
          <w:lang w:val="en-US"/>
        </w:rPr>
        <w:t xml:space="preserve"> </w:t>
      </w:r>
      <w:r w:rsidRPr="00316C87">
        <w:rPr>
          <w:rFonts w:ascii="Arial" w:eastAsia="Arial" w:hAnsi="Arial" w:cs="Arial"/>
          <w:bCs/>
          <w:color w:val="000000"/>
          <w:sz w:val="20"/>
          <w:szCs w:val="20"/>
          <w:lang w:val="en-US"/>
        </w:rPr>
        <w:t>development partners working in similar areas in Indonesia to ensure coherence</w:t>
      </w:r>
      <w:r>
        <w:rPr>
          <w:rFonts w:ascii="Arial" w:eastAsia="Arial" w:hAnsi="Arial" w:cs="Arial"/>
          <w:bCs/>
          <w:color w:val="000000"/>
          <w:sz w:val="20"/>
          <w:szCs w:val="20"/>
          <w:lang w:val="en-US"/>
        </w:rPr>
        <w:t xml:space="preserve"> </w:t>
      </w:r>
      <w:r w:rsidRPr="00316C87">
        <w:rPr>
          <w:rFonts w:ascii="Arial" w:eastAsia="Arial" w:hAnsi="Arial" w:cs="Arial"/>
          <w:bCs/>
          <w:color w:val="000000"/>
          <w:sz w:val="20"/>
          <w:szCs w:val="20"/>
          <w:lang w:val="en-US"/>
        </w:rPr>
        <w:t>and synergies and avoid duplication of efforts.</w:t>
      </w:r>
    </w:p>
    <w:p w14:paraId="23FE5CFF" w14:textId="77777777" w:rsidR="00316C87" w:rsidRDefault="00316C87" w:rsidP="00316C87">
      <w:pPr>
        <w:pBdr>
          <w:top w:val="nil"/>
          <w:left w:val="nil"/>
          <w:bottom w:val="nil"/>
          <w:right w:val="nil"/>
          <w:between w:val="nil"/>
        </w:pBdr>
        <w:shd w:val="clear" w:color="auto" w:fill="FFFFFF"/>
        <w:spacing w:after="0" w:line="240" w:lineRule="auto"/>
        <w:jc w:val="both"/>
        <w:rPr>
          <w:rFonts w:ascii="Arial" w:eastAsia="Arial" w:hAnsi="Arial" w:cs="Arial"/>
          <w:b/>
          <w:bCs/>
          <w:color w:val="000000"/>
          <w:sz w:val="20"/>
          <w:szCs w:val="20"/>
          <w:lang w:val="en-US"/>
        </w:rPr>
      </w:pPr>
    </w:p>
    <w:p w14:paraId="6FDBFAE6" w14:textId="7F36F510" w:rsidR="00E52525" w:rsidRP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color w:val="000000"/>
          <w:sz w:val="20"/>
          <w:szCs w:val="20"/>
          <w:lang w:val="en-US"/>
        </w:rPr>
      </w:pPr>
      <w:r w:rsidRPr="00E52525">
        <w:rPr>
          <w:rFonts w:ascii="Arial" w:eastAsia="Arial" w:hAnsi="Arial" w:cs="Arial"/>
          <w:b/>
          <w:bCs/>
          <w:color w:val="000000"/>
          <w:sz w:val="20"/>
          <w:szCs w:val="20"/>
          <w:lang w:val="en-US"/>
        </w:rPr>
        <w:lastRenderedPageBreak/>
        <w:t>Operations and Program Management</w:t>
      </w:r>
    </w:p>
    <w:p w14:paraId="65353C31" w14:textId="77777777" w:rsidR="00E52525" w:rsidRPr="00E52525" w:rsidRDefault="00E52525" w:rsidP="00E52525">
      <w:pPr>
        <w:numPr>
          <w:ilvl w:val="0"/>
          <w:numId w:val="12"/>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Implement and track project deliverables, ensuring alignment with obligations and objectives.</w:t>
      </w:r>
    </w:p>
    <w:p w14:paraId="0A3F4ABD" w14:textId="303D97EB" w:rsidR="005506E9" w:rsidRPr="005506E9" w:rsidRDefault="005506E9" w:rsidP="005506E9">
      <w:pPr>
        <w:numPr>
          <w:ilvl w:val="0"/>
          <w:numId w:val="12"/>
        </w:num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lang w:val="en-US"/>
        </w:rPr>
      </w:pPr>
      <w:r w:rsidRPr="005506E9">
        <w:rPr>
          <w:rFonts w:ascii="Arial" w:eastAsia="Arial" w:hAnsi="Arial" w:cs="Arial"/>
          <w:bCs/>
          <w:color w:val="000000"/>
          <w:sz w:val="20"/>
          <w:szCs w:val="20"/>
          <w:lang w:val="en-US"/>
        </w:rPr>
        <w:t>Support the team leaders responsible for this project with managing the project</w:t>
      </w:r>
      <w:r>
        <w:rPr>
          <w:rFonts w:ascii="Arial" w:eastAsia="Arial" w:hAnsi="Arial" w:cs="Arial"/>
          <w:bCs/>
          <w:color w:val="000000"/>
          <w:sz w:val="20"/>
          <w:szCs w:val="20"/>
          <w:lang w:val="en-US"/>
        </w:rPr>
        <w:t xml:space="preserve"> </w:t>
      </w:r>
      <w:r w:rsidRPr="005506E9">
        <w:rPr>
          <w:rFonts w:ascii="Arial" w:eastAsia="Arial" w:hAnsi="Arial" w:cs="Arial"/>
          <w:bCs/>
          <w:color w:val="000000"/>
          <w:sz w:val="20"/>
          <w:szCs w:val="20"/>
          <w:lang w:val="en-US"/>
        </w:rPr>
        <w:t>implementation and delivery in Indonesia.</w:t>
      </w:r>
    </w:p>
    <w:p w14:paraId="0DD6B9DF" w14:textId="60AA5E24" w:rsidR="005506E9" w:rsidRPr="005506E9" w:rsidRDefault="005506E9" w:rsidP="005506E9">
      <w:pPr>
        <w:numPr>
          <w:ilvl w:val="0"/>
          <w:numId w:val="12"/>
        </w:num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lang w:val="en-US"/>
        </w:rPr>
      </w:pPr>
      <w:r w:rsidRPr="005506E9">
        <w:rPr>
          <w:rFonts w:ascii="Arial" w:eastAsia="Arial" w:hAnsi="Arial" w:cs="Arial"/>
          <w:bCs/>
          <w:color w:val="000000"/>
          <w:sz w:val="20"/>
          <w:szCs w:val="20"/>
          <w:lang w:val="en-US"/>
        </w:rPr>
        <w:t>Promote a culture of high performance and continuous improvement that values</w:t>
      </w:r>
      <w:r>
        <w:rPr>
          <w:rFonts w:ascii="Arial" w:eastAsia="Arial" w:hAnsi="Arial" w:cs="Arial"/>
          <w:bCs/>
          <w:color w:val="000000"/>
          <w:sz w:val="20"/>
          <w:szCs w:val="20"/>
          <w:lang w:val="en-US"/>
        </w:rPr>
        <w:t xml:space="preserve"> </w:t>
      </w:r>
      <w:r w:rsidRPr="005506E9">
        <w:rPr>
          <w:rFonts w:ascii="Arial" w:eastAsia="Arial" w:hAnsi="Arial" w:cs="Arial"/>
          <w:bCs/>
          <w:color w:val="000000"/>
          <w:sz w:val="20"/>
          <w:szCs w:val="20"/>
          <w:lang w:val="en-US"/>
        </w:rPr>
        <w:t>learning and a commitment to quality.</w:t>
      </w:r>
    </w:p>
    <w:p w14:paraId="7640C6AF" w14:textId="0D8BD524" w:rsidR="005506E9" w:rsidRPr="005506E9" w:rsidRDefault="005506E9" w:rsidP="005506E9">
      <w:pPr>
        <w:numPr>
          <w:ilvl w:val="0"/>
          <w:numId w:val="12"/>
        </w:num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lang w:val="en-US"/>
        </w:rPr>
      </w:pPr>
      <w:r w:rsidRPr="005506E9">
        <w:rPr>
          <w:rFonts w:ascii="Arial" w:eastAsia="Arial" w:hAnsi="Arial" w:cs="Arial"/>
          <w:bCs/>
          <w:color w:val="000000"/>
          <w:sz w:val="20"/>
          <w:szCs w:val="20"/>
          <w:lang w:val="en-US"/>
        </w:rPr>
        <w:t>Provide timely support to Energy Program processes to develop strategies and</w:t>
      </w:r>
      <w:r>
        <w:rPr>
          <w:rFonts w:ascii="Arial" w:eastAsia="Arial" w:hAnsi="Arial" w:cs="Arial"/>
          <w:bCs/>
          <w:color w:val="000000"/>
          <w:sz w:val="20"/>
          <w:szCs w:val="20"/>
          <w:lang w:val="en-US"/>
        </w:rPr>
        <w:t xml:space="preserve"> </w:t>
      </w:r>
      <w:r w:rsidRPr="005506E9">
        <w:rPr>
          <w:rFonts w:ascii="Arial" w:eastAsia="Arial" w:hAnsi="Arial" w:cs="Arial"/>
          <w:bCs/>
          <w:color w:val="000000"/>
          <w:sz w:val="20"/>
          <w:szCs w:val="20"/>
          <w:lang w:val="en-US"/>
        </w:rPr>
        <w:t>theories of change</w:t>
      </w:r>
      <w:r w:rsidR="00153F9D">
        <w:rPr>
          <w:rFonts w:ascii="Arial" w:eastAsia="Arial" w:hAnsi="Arial" w:cs="Arial"/>
          <w:bCs/>
          <w:color w:val="000000"/>
          <w:sz w:val="20"/>
          <w:szCs w:val="20"/>
          <w:lang w:val="en-US"/>
        </w:rPr>
        <w:t>.</w:t>
      </w:r>
    </w:p>
    <w:p w14:paraId="6583DFB0" w14:textId="77777777" w:rsid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bCs/>
          <w:color w:val="000000"/>
          <w:sz w:val="20"/>
          <w:szCs w:val="20"/>
          <w:lang w:val="en-US"/>
        </w:rPr>
      </w:pPr>
    </w:p>
    <w:p w14:paraId="5C555B78" w14:textId="29BA2756" w:rsidR="00E52525" w:rsidRP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color w:val="000000"/>
          <w:sz w:val="20"/>
          <w:szCs w:val="20"/>
          <w:lang w:val="en-US"/>
        </w:rPr>
      </w:pPr>
      <w:r w:rsidRPr="00E52525">
        <w:rPr>
          <w:rFonts w:ascii="Arial" w:eastAsia="Arial" w:hAnsi="Arial" w:cs="Arial"/>
          <w:b/>
          <w:bCs/>
          <w:color w:val="000000"/>
          <w:sz w:val="20"/>
          <w:szCs w:val="20"/>
          <w:lang w:val="en-US"/>
        </w:rPr>
        <w:t>Communications and Policy Engagement</w:t>
      </w:r>
    </w:p>
    <w:p w14:paraId="51A2EEC6" w14:textId="77777777" w:rsidR="00E52525" w:rsidRPr="00E52525" w:rsidRDefault="00E52525" w:rsidP="00E52525">
      <w:pPr>
        <w:numPr>
          <w:ilvl w:val="0"/>
          <w:numId w:val="13"/>
        </w:numPr>
        <w:pBdr>
          <w:top w:val="nil"/>
          <w:left w:val="nil"/>
          <w:bottom w:val="nil"/>
          <w:right w:val="nil"/>
          <w:between w:val="nil"/>
        </w:pBdr>
        <w:shd w:val="clear" w:color="auto" w:fill="FFFFFF"/>
        <w:tabs>
          <w:tab w:val="num" w:pos="720"/>
        </w:tabs>
        <w:spacing w:after="0" w:line="240" w:lineRule="auto"/>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Develop and implement a communications strategy in collaboration with the Communications Manager.</w:t>
      </w:r>
    </w:p>
    <w:p w14:paraId="47593ACE" w14:textId="6842DC35" w:rsidR="005506E9" w:rsidRPr="005506E9" w:rsidRDefault="005506E9" w:rsidP="005506E9">
      <w:pPr>
        <w:numPr>
          <w:ilvl w:val="0"/>
          <w:numId w:val="13"/>
        </w:num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lang w:val="en-US"/>
        </w:rPr>
      </w:pPr>
      <w:r w:rsidRPr="005506E9">
        <w:rPr>
          <w:rFonts w:ascii="Arial" w:eastAsia="Arial" w:hAnsi="Arial" w:cs="Arial"/>
          <w:bCs/>
          <w:color w:val="000000"/>
          <w:sz w:val="20"/>
          <w:szCs w:val="20"/>
          <w:lang w:val="en-US"/>
        </w:rPr>
        <w:t>Help develop a team engagement strategy, including connections and channels of</w:t>
      </w:r>
      <w:r>
        <w:rPr>
          <w:rFonts w:ascii="Arial" w:eastAsia="Arial" w:hAnsi="Arial" w:cs="Arial"/>
          <w:bCs/>
          <w:color w:val="000000"/>
          <w:sz w:val="20"/>
          <w:szCs w:val="20"/>
          <w:lang w:val="en-US"/>
        </w:rPr>
        <w:t xml:space="preserve"> </w:t>
      </w:r>
      <w:r w:rsidRPr="005506E9">
        <w:rPr>
          <w:rFonts w:ascii="Arial" w:eastAsia="Arial" w:hAnsi="Arial" w:cs="Arial"/>
          <w:bCs/>
          <w:color w:val="000000"/>
          <w:sz w:val="20"/>
          <w:szCs w:val="20"/>
          <w:lang w:val="en-US"/>
        </w:rPr>
        <w:t>communication with government officials and policy-makers, and network wit</w:t>
      </w:r>
      <w:r>
        <w:rPr>
          <w:rFonts w:ascii="Arial" w:eastAsia="Arial" w:hAnsi="Arial" w:cs="Arial"/>
          <w:bCs/>
          <w:color w:val="000000"/>
          <w:sz w:val="20"/>
          <w:szCs w:val="20"/>
          <w:lang w:val="en-US"/>
        </w:rPr>
        <w:t xml:space="preserve">h </w:t>
      </w:r>
      <w:r w:rsidRPr="005506E9">
        <w:rPr>
          <w:rFonts w:ascii="Arial" w:eastAsia="Arial" w:hAnsi="Arial" w:cs="Arial"/>
          <w:bCs/>
          <w:color w:val="000000"/>
          <w:sz w:val="20"/>
          <w:szCs w:val="20"/>
          <w:lang w:val="en-US"/>
        </w:rPr>
        <w:t>relevant non-government partners to inform them about the relevance of research and technical assistance.</w:t>
      </w:r>
    </w:p>
    <w:p w14:paraId="2AE587CF" w14:textId="1008373F" w:rsidR="005506E9" w:rsidRPr="005506E9" w:rsidRDefault="005506E9" w:rsidP="005506E9">
      <w:pPr>
        <w:numPr>
          <w:ilvl w:val="0"/>
          <w:numId w:val="13"/>
        </w:num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lang w:val="en-US"/>
        </w:rPr>
      </w:pPr>
      <w:r w:rsidRPr="005506E9">
        <w:rPr>
          <w:rFonts w:ascii="Arial" w:eastAsia="Arial" w:hAnsi="Arial" w:cs="Arial"/>
          <w:bCs/>
          <w:color w:val="000000"/>
          <w:sz w:val="20"/>
          <w:szCs w:val="20"/>
          <w:lang w:val="en-US"/>
        </w:rPr>
        <w:t>Develop a productive relationship with media contacts to provide opportunities for</w:t>
      </w:r>
      <w:r>
        <w:rPr>
          <w:rFonts w:ascii="Arial" w:eastAsia="Arial" w:hAnsi="Arial" w:cs="Arial"/>
          <w:bCs/>
          <w:color w:val="000000"/>
          <w:sz w:val="20"/>
          <w:szCs w:val="20"/>
          <w:lang w:val="en-US"/>
        </w:rPr>
        <w:t xml:space="preserve"> </w:t>
      </w:r>
      <w:r w:rsidRPr="005506E9">
        <w:rPr>
          <w:rFonts w:ascii="Arial" w:eastAsia="Arial" w:hAnsi="Arial" w:cs="Arial"/>
          <w:bCs/>
          <w:color w:val="000000"/>
          <w:sz w:val="20"/>
          <w:szCs w:val="20"/>
          <w:lang w:val="en-US"/>
        </w:rPr>
        <w:t>opinion editorials and press releases to reach audiences across the Indonesian</w:t>
      </w:r>
      <w:r>
        <w:rPr>
          <w:rFonts w:ascii="Arial" w:eastAsia="Arial" w:hAnsi="Arial" w:cs="Arial"/>
          <w:bCs/>
          <w:color w:val="000000"/>
          <w:sz w:val="20"/>
          <w:szCs w:val="20"/>
          <w:lang w:val="en-US"/>
        </w:rPr>
        <w:t xml:space="preserve"> </w:t>
      </w:r>
      <w:r w:rsidRPr="005506E9">
        <w:rPr>
          <w:rFonts w:ascii="Arial" w:eastAsia="Arial" w:hAnsi="Arial" w:cs="Arial"/>
          <w:bCs/>
          <w:color w:val="000000"/>
          <w:sz w:val="20"/>
          <w:szCs w:val="20"/>
          <w:lang w:val="en-US"/>
        </w:rPr>
        <w:t>media landscape.</w:t>
      </w:r>
    </w:p>
    <w:p w14:paraId="7DC74BC3" w14:textId="77777777" w:rsidR="00E52525" w:rsidRPr="00E52525" w:rsidRDefault="00E52525" w:rsidP="00E52525">
      <w:pPr>
        <w:pBdr>
          <w:top w:val="nil"/>
          <w:left w:val="nil"/>
          <w:bottom w:val="nil"/>
          <w:right w:val="nil"/>
          <w:between w:val="nil"/>
        </w:pBdr>
        <w:shd w:val="clear" w:color="auto" w:fill="FFFFFF"/>
        <w:spacing w:after="0" w:line="240" w:lineRule="auto"/>
        <w:ind w:left="360"/>
        <w:jc w:val="both"/>
        <w:rPr>
          <w:rFonts w:ascii="Arial" w:eastAsia="Arial" w:hAnsi="Arial" w:cs="Arial"/>
          <w:bCs/>
          <w:color w:val="000000"/>
          <w:sz w:val="20"/>
          <w:szCs w:val="20"/>
          <w:lang w:val="en-US"/>
        </w:rPr>
      </w:pPr>
    </w:p>
    <w:p w14:paraId="7372A5D2" w14:textId="3D1725C8" w:rsidR="00E52525" w:rsidRPr="00E52525" w:rsidRDefault="00E52525" w:rsidP="00E52525">
      <w:pPr>
        <w:pBdr>
          <w:top w:val="nil"/>
          <w:left w:val="nil"/>
          <w:bottom w:val="nil"/>
          <w:right w:val="nil"/>
          <w:between w:val="nil"/>
        </w:pBdr>
        <w:shd w:val="clear" w:color="auto" w:fill="FFFFFF"/>
        <w:spacing w:after="0" w:line="240" w:lineRule="auto"/>
        <w:rPr>
          <w:rFonts w:ascii="Arial" w:eastAsia="Arial" w:hAnsi="Arial" w:cs="Arial"/>
          <w:b/>
          <w:color w:val="000000"/>
          <w:sz w:val="20"/>
          <w:szCs w:val="20"/>
          <w:lang w:val="en-US"/>
        </w:rPr>
      </w:pPr>
      <w:r w:rsidRPr="00E52525">
        <w:rPr>
          <w:rFonts w:ascii="Arial" w:eastAsia="Arial" w:hAnsi="Arial" w:cs="Arial"/>
          <w:b/>
          <w:bCs/>
          <w:color w:val="000000"/>
          <w:sz w:val="20"/>
          <w:szCs w:val="20"/>
          <w:lang w:val="en-US"/>
        </w:rPr>
        <w:t>Ideal</w:t>
      </w:r>
      <w:r>
        <w:rPr>
          <w:rFonts w:ascii="Arial" w:eastAsia="Arial" w:hAnsi="Arial" w:cs="Arial"/>
          <w:b/>
          <w:bCs/>
          <w:color w:val="000000"/>
          <w:sz w:val="20"/>
          <w:szCs w:val="20"/>
          <w:lang w:val="en-US"/>
        </w:rPr>
        <w:t xml:space="preserve"> </w:t>
      </w:r>
      <w:r w:rsidRPr="00E52525">
        <w:rPr>
          <w:rFonts w:ascii="Arial" w:eastAsia="Arial" w:hAnsi="Arial" w:cs="Arial"/>
          <w:b/>
          <w:bCs/>
          <w:color w:val="000000"/>
          <w:sz w:val="20"/>
          <w:szCs w:val="20"/>
          <w:lang w:val="en-US"/>
        </w:rPr>
        <w:t>Candidate Profile</w:t>
      </w:r>
      <w:r w:rsidRPr="00E52525">
        <w:rPr>
          <w:rFonts w:ascii="Arial" w:eastAsia="Arial" w:hAnsi="Arial" w:cs="Arial"/>
          <w:b/>
          <w:color w:val="000000"/>
          <w:sz w:val="20"/>
          <w:szCs w:val="20"/>
          <w:lang w:val="en-US"/>
        </w:rPr>
        <w:br/>
      </w:r>
      <w:r w:rsidRPr="00E52525">
        <w:rPr>
          <w:rFonts w:ascii="Arial" w:eastAsia="Arial" w:hAnsi="Arial" w:cs="Arial"/>
          <w:b/>
          <w:bCs/>
          <w:color w:val="000000"/>
          <w:sz w:val="20"/>
          <w:szCs w:val="20"/>
          <w:lang w:val="en-US"/>
        </w:rPr>
        <w:t>Knowledge and Qualifications</w:t>
      </w:r>
    </w:p>
    <w:p w14:paraId="4FF72060" w14:textId="07EF1A3C" w:rsidR="001B091A" w:rsidRPr="001B091A" w:rsidRDefault="001B091A" w:rsidP="001B091A">
      <w:pPr>
        <w:numPr>
          <w:ilvl w:val="0"/>
          <w:numId w:val="14"/>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1B091A">
        <w:rPr>
          <w:rFonts w:ascii="Arial" w:eastAsia="Arial" w:hAnsi="Arial" w:cs="Arial"/>
          <w:bCs/>
          <w:color w:val="000000"/>
          <w:sz w:val="20"/>
          <w:szCs w:val="20"/>
          <w:lang w:val="en-US"/>
        </w:rPr>
        <w:t>A post-graduate university degree or equivalent related to mining governance,</w:t>
      </w:r>
      <w:r>
        <w:rPr>
          <w:rFonts w:ascii="Arial" w:eastAsia="Arial" w:hAnsi="Arial" w:cs="Arial"/>
          <w:bCs/>
          <w:color w:val="000000"/>
          <w:sz w:val="20"/>
          <w:szCs w:val="20"/>
          <w:lang w:val="en-US"/>
        </w:rPr>
        <w:t xml:space="preserve"> </w:t>
      </w:r>
      <w:r w:rsidRPr="001B091A">
        <w:rPr>
          <w:rFonts w:ascii="Arial" w:eastAsia="Arial" w:hAnsi="Arial" w:cs="Arial"/>
          <w:bCs/>
          <w:color w:val="000000"/>
          <w:sz w:val="20"/>
          <w:szCs w:val="20"/>
          <w:lang w:val="en-US"/>
        </w:rPr>
        <w:t>including in economics, engineering, public policy and administration,</w:t>
      </w:r>
      <w:r>
        <w:rPr>
          <w:rFonts w:ascii="Arial" w:eastAsia="Arial" w:hAnsi="Arial" w:cs="Arial"/>
          <w:bCs/>
          <w:color w:val="000000"/>
          <w:sz w:val="20"/>
          <w:szCs w:val="20"/>
          <w:lang w:val="en-US"/>
        </w:rPr>
        <w:t xml:space="preserve"> </w:t>
      </w:r>
      <w:r w:rsidRPr="001B091A">
        <w:rPr>
          <w:rFonts w:ascii="Arial" w:eastAsia="Arial" w:hAnsi="Arial" w:cs="Arial"/>
          <w:bCs/>
          <w:color w:val="000000"/>
          <w:sz w:val="20"/>
          <w:szCs w:val="20"/>
          <w:lang w:val="en-US"/>
        </w:rPr>
        <w:t>environmental science, business administration, or a professional qualification in</w:t>
      </w:r>
      <w:r>
        <w:rPr>
          <w:rFonts w:ascii="Arial" w:eastAsia="Arial" w:hAnsi="Arial" w:cs="Arial"/>
          <w:bCs/>
          <w:color w:val="000000"/>
          <w:sz w:val="20"/>
          <w:szCs w:val="20"/>
          <w:lang w:val="en-US"/>
        </w:rPr>
        <w:t xml:space="preserve"> </w:t>
      </w:r>
      <w:r w:rsidRPr="001B091A">
        <w:rPr>
          <w:rFonts w:ascii="Arial" w:eastAsia="Arial" w:hAnsi="Arial" w:cs="Arial"/>
          <w:bCs/>
          <w:color w:val="000000"/>
          <w:sz w:val="20"/>
          <w:szCs w:val="20"/>
          <w:lang w:val="en-US"/>
        </w:rPr>
        <w:t>another relevant field.</w:t>
      </w:r>
    </w:p>
    <w:p w14:paraId="4417EACD" w14:textId="11849D47" w:rsidR="001B091A" w:rsidRPr="001B091A" w:rsidRDefault="001B091A" w:rsidP="001B091A">
      <w:pPr>
        <w:numPr>
          <w:ilvl w:val="0"/>
          <w:numId w:val="14"/>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1B091A">
        <w:rPr>
          <w:rFonts w:ascii="Arial" w:eastAsia="Arial" w:hAnsi="Arial" w:cs="Arial"/>
          <w:bCs/>
          <w:color w:val="000000"/>
          <w:sz w:val="20"/>
          <w:szCs w:val="20"/>
          <w:lang w:val="en-US"/>
        </w:rPr>
        <w:t>10–15 years of professional experience in the fields mentioned above or experience</w:t>
      </w:r>
      <w:r>
        <w:rPr>
          <w:rFonts w:ascii="Arial" w:eastAsia="Arial" w:hAnsi="Arial" w:cs="Arial"/>
          <w:bCs/>
          <w:color w:val="000000"/>
          <w:sz w:val="20"/>
          <w:szCs w:val="20"/>
          <w:lang w:val="en-US"/>
        </w:rPr>
        <w:t xml:space="preserve"> </w:t>
      </w:r>
      <w:r w:rsidRPr="001B091A">
        <w:rPr>
          <w:rFonts w:ascii="Arial" w:eastAsia="Arial" w:hAnsi="Arial" w:cs="Arial"/>
          <w:bCs/>
          <w:color w:val="000000"/>
          <w:sz w:val="20"/>
          <w:szCs w:val="20"/>
          <w:lang w:val="en-US"/>
        </w:rPr>
        <w:t>gained in a national government, the private sector, or an international or nongovernmental organization.</w:t>
      </w:r>
    </w:p>
    <w:p w14:paraId="36615EC8" w14:textId="7552DE26" w:rsidR="001B091A" w:rsidRPr="001B091A" w:rsidRDefault="001B091A" w:rsidP="001B091A">
      <w:pPr>
        <w:numPr>
          <w:ilvl w:val="0"/>
          <w:numId w:val="14"/>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1B091A">
        <w:rPr>
          <w:rFonts w:ascii="Arial" w:eastAsia="Arial" w:hAnsi="Arial" w:cs="Arial"/>
          <w:bCs/>
          <w:color w:val="000000"/>
          <w:sz w:val="20"/>
          <w:szCs w:val="20"/>
          <w:lang w:val="en-US"/>
        </w:rPr>
        <w:t>Excellent English-language research and writing skills, including proven experience</w:t>
      </w:r>
      <w:r>
        <w:rPr>
          <w:rFonts w:ascii="Arial" w:eastAsia="Arial" w:hAnsi="Arial" w:cs="Arial"/>
          <w:bCs/>
          <w:color w:val="000000"/>
          <w:sz w:val="20"/>
          <w:szCs w:val="20"/>
          <w:lang w:val="en-US"/>
        </w:rPr>
        <w:t xml:space="preserve"> </w:t>
      </w:r>
      <w:r w:rsidRPr="001B091A">
        <w:rPr>
          <w:rFonts w:ascii="Arial" w:eastAsia="Arial" w:hAnsi="Arial" w:cs="Arial"/>
          <w:bCs/>
          <w:color w:val="000000"/>
          <w:sz w:val="20"/>
          <w:szCs w:val="20"/>
          <w:lang w:val="en-US"/>
        </w:rPr>
        <w:t xml:space="preserve">conducting applied research and policy analysis on fiscal policy and/or the </w:t>
      </w:r>
      <w:r>
        <w:rPr>
          <w:rFonts w:ascii="Arial" w:eastAsia="Arial" w:hAnsi="Arial" w:cs="Arial"/>
          <w:bCs/>
          <w:color w:val="000000"/>
          <w:sz w:val="20"/>
          <w:szCs w:val="20"/>
          <w:lang w:val="en-US"/>
        </w:rPr>
        <w:t>energy transition (or similar areas), bringing complex content into a publication-ready state</w:t>
      </w:r>
      <w:r w:rsidRPr="001B091A">
        <w:rPr>
          <w:rFonts w:ascii="Arial" w:eastAsia="Arial" w:hAnsi="Arial" w:cs="Arial"/>
          <w:bCs/>
          <w:color w:val="000000"/>
          <w:sz w:val="20"/>
          <w:szCs w:val="20"/>
          <w:lang w:val="en-US"/>
        </w:rPr>
        <w:t xml:space="preserve"> and providing final quality control and sign-off.</w:t>
      </w:r>
    </w:p>
    <w:p w14:paraId="5B98AC8F" w14:textId="77777777" w:rsidR="001B091A" w:rsidRDefault="001B091A" w:rsidP="001B091A">
      <w:pPr>
        <w:numPr>
          <w:ilvl w:val="0"/>
          <w:numId w:val="14"/>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1B091A">
        <w:rPr>
          <w:rFonts w:ascii="Arial" w:eastAsia="Arial" w:hAnsi="Arial" w:cs="Arial"/>
          <w:bCs/>
          <w:color w:val="000000"/>
          <w:sz w:val="20"/>
          <w:szCs w:val="20"/>
          <w:lang w:val="en-US"/>
        </w:rPr>
        <w:t>Experience in delivering government technical assistance on energy policy and</w:t>
      </w:r>
      <w:r>
        <w:rPr>
          <w:rFonts w:ascii="Arial" w:eastAsia="Arial" w:hAnsi="Arial" w:cs="Arial"/>
          <w:bCs/>
          <w:color w:val="000000"/>
          <w:sz w:val="20"/>
          <w:szCs w:val="20"/>
          <w:lang w:val="en-US"/>
        </w:rPr>
        <w:t xml:space="preserve"> </w:t>
      </w:r>
      <w:r w:rsidRPr="001B091A">
        <w:rPr>
          <w:rFonts w:ascii="Arial" w:eastAsia="Arial" w:hAnsi="Arial" w:cs="Arial"/>
          <w:bCs/>
          <w:color w:val="000000"/>
          <w:sz w:val="20"/>
          <w:szCs w:val="20"/>
          <w:lang w:val="en-US"/>
        </w:rPr>
        <w:t>explaining unfamiliar concepts to groups clearly and with impact.</w:t>
      </w:r>
    </w:p>
    <w:p w14:paraId="00C18C00" w14:textId="39F73428" w:rsidR="001B091A" w:rsidRDefault="001B091A" w:rsidP="001B091A">
      <w:pPr>
        <w:numPr>
          <w:ilvl w:val="0"/>
          <w:numId w:val="14"/>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1B091A">
        <w:rPr>
          <w:rFonts w:ascii="Arial" w:eastAsia="Arial" w:hAnsi="Arial" w:cs="Arial"/>
          <w:bCs/>
          <w:color w:val="000000"/>
          <w:sz w:val="20"/>
          <w:szCs w:val="20"/>
          <w:lang w:val="en-US"/>
        </w:rPr>
        <w:t>Experience working with government officials (elected or non-elected government offices).</w:t>
      </w:r>
    </w:p>
    <w:p w14:paraId="05AA4F8A" w14:textId="50326423" w:rsidR="001B091A" w:rsidRPr="001B091A" w:rsidRDefault="001B091A" w:rsidP="001B091A">
      <w:pPr>
        <w:numPr>
          <w:ilvl w:val="0"/>
          <w:numId w:val="14"/>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1B091A">
        <w:rPr>
          <w:rFonts w:ascii="Arial" w:eastAsia="Arial" w:hAnsi="Arial" w:cs="Arial"/>
          <w:bCs/>
          <w:color w:val="000000"/>
          <w:sz w:val="20"/>
          <w:szCs w:val="20"/>
          <w:lang w:val="en-US"/>
        </w:rPr>
        <w:t>Experience coordinating with development partners and donors</w:t>
      </w:r>
    </w:p>
    <w:p w14:paraId="07B55F77" w14:textId="77777777" w:rsidR="005506E9" w:rsidRPr="00E52525" w:rsidRDefault="005506E9" w:rsidP="005506E9">
      <w:p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lang w:val="en-US"/>
        </w:rPr>
      </w:pPr>
    </w:p>
    <w:p w14:paraId="02E99977" w14:textId="77777777" w:rsidR="00E52525" w:rsidRPr="005506E9"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
          <w:color w:val="000000"/>
          <w:sz w:val="20"/>
          <w:szCs w:val="20"/>
          <w:lang w:val="en-US"/>
        </w:rPr>
      </w:pPr>
      <w:r w:rsidRPr="005506E9">
        <w:rPr>
          <w:rFonts w:ascii="Arial" w:eastAsia="Arial" w:hAnsi="Arial" w:cs="Arial"/>
          <w:b/>
          <w:color w:val="000000"/>
          <w:sz w:val="20"/>
          <w:szCs w:val="20"/>
          <w:lang w:val="en-US"/>
        </w:rPr>
        <w:t>Skills and Competencies</w:t>
      </w:r>
    </w:p>
    <w:p w14:paraId="56B12306" w14:textId="77777777" w:rsidR="00E52525" w:rsidRPr="00E52525" w:rsidRDefault="00E52525" w:rsidP="00E52525">
      <w:pPr>
        <w:numPr>
          <w:ilvl w:val="0"/>
          <w:numId w:val="15"/>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Strong interpersonal, diplomatic, and government relations skills.</w:t>
      </w:r>
    </w:p>
    <w:p w14:paraId="6499913E" w14:textId="77777777" w:rsidR="00E52525" w:rsidRPr="00E52525" w:rsidRDefault="00E52525" w:rsidP="00E52525">
      <w:pPr>
        <w:numPr>
          <w:ilvl w:val="0"/>
          <w:numId w:val="15"/>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Excellent project and people management abilities.</w:t>
      </w:r>
    </w:p>
    <w:p w14:paraId="14BB02E1" w14:textId="427194D9" w:rsidR="001B091A" w:rsidRPr="001B091A" w:rsidRDefault="001B091A" w:rsidP="001B091A">
      <w:pPr>
        <w:numPr>
          <w:ilvl w:val="0"/>
          <w:numId w:val="15"/>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1B091A">
        <w:rPr>
          <w:rFonts w:ascii="Arial" w:eastAsia="Arial" w:hAnsi="Arial" w:cs="Arial"/>
          <w:bCs/>
          <w:color w:val="000000"/>
          <w:sz w:val="20"/>
          <w:szCs w:val="20"/>
          <w:lang w:val="en-US"/>
        </w:rPr>
        <w:t>Experience with quantitative and qualitative data analysis linked to mineral value</w:t>
      </w:r>
      <w:r>
        <w:rPr>
          <w:rFonts w:ascii="Arial" w:eastAsia="Arial" w:hAnsi="Arial" w:cs="Arial"/>
          <w:bCs/>
          <w:color w:val="000000"/>
          <w:sz w:val="20"/>
          <w:szCs w:val="20"/>
          <w:lang w:val="en-US"/>
        </w:rPr>
        <w:t xml:space="preserve"> </w:t>
      </w:r>
      <w:r w:rsidRPr="001B091A">
        <w:rPr>
          <w:rFonts w:ascii="Arial" w:eastAsia="Arial" w:hAnsi="Arial" w:cs="Arial"/>
          <w:bCs/>
          <w:color w:val="000000"/>
          <w:sz w:val="20"/>
          <w:szCs w:val="20"/>
          <w:lang w:val="en-US"/>
        </w:rPr>
        <w:t>chains. Expertise in the nickel sector is an advantage.</w:t>
      </w:r>
    </w:p>
    <w:p w14:paraId="4CA3EED4" w14:textId="77777777" w:rsidR="00E52525" w:rsidRPr="00E52525" w:rsidRDefault="00E52525" w:rsidP="00E52525">
      <w:pPr>
        <w:numPr>
          <w:ilvl w:val="0"/>
          <w:numId w:val="15"/>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Strong analytical, research, and writing skills.</w:t>
      </w:r>
    </w:p>
    <w:p w14:paraId="480E1A40" w14:textId="77777777" w:rsidR="00E52525" w:rsidRPr="00E52525" w:rsidRDefault="00E52525" w:rsidP="00E52525">
      <w:pPr>
        <w:numPr>
          <w:ilvl w:val="0"/>
          <w:numId w:val="15"/>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Proficiency in IT tools (Word, Excel, PowerPoint).</w:t>
      </w:r>
    </w:p>
    <w:p w14:paraId="6011DDEB" w14:textId="77777777" w:rsidR="00E52525" w:rsidRPr="00E52525" w:rsidRDefault="00E52525" w:rsidP="00E52525">
      <w:pPr>
        <w:numPr>
          <w:ilvl w:val="0"/>
          <w:numId w:val="15"/>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Willingness to travel nationally and internationally.</w:t>
      </w:r>
    </w:p>
    <w:p w14:paraId="66896749" w14:textId="77777777" w:rsidR="001B091A" w:rsidRDefault="00E52525" w:rsidP="001B091A">
      <w:pPr>
        <w:numPr>
          <w:ilvl w:val="0"/>
          <w:numId w:val="15"/>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E52525">
        <w:rPr>
          <w:rFonts w:ascii="Arial" w:eastAsia="Arial" w:hAnsi="Arial" w:cs="Arial"/>
          <w:bCs/>
          <w:color w:val="000000"/>
          <w:sz w:val="20"/>
          <w:szCs w:val="20"/>
          <w:lang w:val="en-US"/>
        </w:rPr>
        <w:t>Ability to work independently and effectively in remote settings.</w:t>
      </w:r>
    </w:p>
    <w:p w14:paraId="0A525935" w14:textId="77777777" w:rsidR="001B091A" w:rsidRDefault="001B091A" w:rsidP="001B091A">
      <w:pPr>
        <w:numPr>
          <w:ilvl w:val="0"/>
          <w:numId w:val="15"/>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1B091A">
        <w:rPr>
          <w:rFonts w:ascii="Arial" w:eastAsia="Arial" w:hAnsi="Arial" w:cs="Arial"/>
          <w:bCs/>
          <w:color w:val="000000"/>
          <w:sz w:val="20"/>
          <w:szCs w:val="20"/>
          <w:lang w:val="en-US"/>
        </w:rPr>
        <w:t>Flexibility and adaptability to work effectively across different topics and themes</w:t>
      </w:r>
      <w:r>
        <w:rPr>
          <w:rFonts w:ascii="Arial" w:eastAsia="Arial" w:hAnsi="Arial" w:cs="Arial"/>
          <w:bCs/>
          <w:color w:val="000000"/>
          <w:sz w:val="20"/>
          <w:szCs w:val="20"/>
          <w:lang w:val="en-US"/>
        </w:rPr>
        <w:t xml:space="preserve"> </w:t>
      </w:r>
      <w:r w:rsidRPr="001B091A">
        <w:rPr>
          <w:rFonts w:ascii="Arial" w:eastAsia="Arial" w:hAnsi="Arial" w:cs="Arial"/>
          <w:bCs/>
          <w:color w:val="000000"/>
          <w:sz w:val="20"/>
          <w:szCs w:val="20"/>
          <w:lang w:val="en-US"/>
        </w:rPr>
        <w:t>simultaneously and to pick up knowledge on new topics quickly.</w:t>
      </w:r>
    </w:p>
    <w:p w14:paraId="2CA99307" w14:textId="791419BB" w:rsidR="001B091A" w:rsidRPr="001B091A" w:rsidRDefault="001B091A" w:rsidP="001B091A">
      <w:pPr>
        <w:numPr>
          <w:ilvl w:val="0"/>
          <w:numId w:val="15"/>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1B091A">
        <w:rPr>
          <w:rFonts w:ascii="Arial" w:eastAsia="Arial" w:hAnsi="Arial" w:cs="Arial"/>
          <w:bCs/>
          <w:color w:val="000000"/>
          <w:sz w:val="20"/>
          <w:szCs w:val="20"/>
          <w:lang w:val="en-US"/>
        </w:rPr>
        <w:t>Experience with the major national policy areas,</w:t>
      </w:r>
      <w:r>
        <w:rPr>
          <w:rFonts w:ascii="Arial" w:eastAsia="Arial" w:hAnsi="Arial" w:cs="Arial"/>
          <w:bCs/>
          <w:color w:val="000000"/>
          <w:sz w:val="20"/>
          <w:szCs w:val="20"/>
          <w:lang w:val="en-US"/>
        </w:rPr>
        <w:t xml:space="preserve"> </w:t>
      </w:r>
      <w:r w:rsidRPr="001B091A">
        <w:rPr>
          <w:rFonts w:ascii="Arial" w:eastAsia="Arial" w:hAnsi="Arial" w:cs="Arial"/>
          <w:bCs/>
          <w:color w:val="000000"/>
          <w:sz w:val="20"/>
          <w:szCs w:val="20"/>
          <w:lang w:val="en-US"/>
        </w:rPr>
        <w:t>particularly responsible mining and mineral resource governance.</w:t>
      </w:r>
    </w:p>
    <w:p w14:paraId="1F28134F" w14:textId="5B13D346" w:rsidR="001B091A" w:rsidRPr="001B091A" w:rsidRDefault="001B091A" w:rsidP="001B091A">
      <w:pPr>
        <w:numPr>
          <w:ilvl w:val="0"/>
          <w:numId w:val="15"/>
        </w:numPr>
        <w:pBdr>
          <w:top w:val="nil"/>
          <w:left w:val="nil"/>
          <w:bottom w:val="nil"/>
          <w:right w:val="nil"/>
          <w:between w:val="nil"/>
        </w:pBdr>
        <w:shd w:val="clear" w:color="auto" w:fill="FFFFFF"/>
        <w:tabs>
          <w:tab w:val="clear" w:pos="720"/>
          <w:tab w:val="num" w:pos="360"/>
        </w:tabs>
        <w:spacing w:after="0" w:line="240" w:lineRule="auto"/>
        <w:ind w:left="360"/>
        <w:jc w:val="both"/>
        <w:rPr>
          <w:rFonts w:ascii="Arial" w:eastAsia="Arial" w:hAnsi="Arial" w:cs="Arial"/>
          <w:bCs/>
          <w:color w:val="000000"/>
          <w:sz w:val="20"/>
          <w:szCs w:val="20"/>
          <w:lang w:val="en-US"/>
        </w:rPr>
      </w:pPr>
      <w:r w:rsidRPr="001B091A">
        <w:rPr>
          <w:rFonts w:ascii="Arial" w:eastAsia="Arial" w:hAnsi="Arial" w:cs="Arial"/>
          <w:bCs/>
          <w:color w:val="000000"/>
          <w:sz w:val="20"/>
          <w:szCs w:val="20"/>
          <w:lang w:val="en-US"/>
        </w:rPr>
        <w:t>Fluency in Bahasa Indonesia, including excellent analytical, research, and writing</w:t>
      </w:r>
      <w:r>
        <w:rPr>
          <w:rFonts w:ascii="Arial" w:eastAsia="Arial" w:hAnsi="Arial" w:cs="Arial"/>
          <w:bCs/>
          <w:color w:val="000000"/>
          <w:sz w:val="20"/>
          <w:szCs w:val="20"/>
          <w:lang w:val="en-US"/>
        </w:rPr>
        <w:t xml:space="preserve"> </w:t>
      </w:r>
      <w:r w:rsidRPr="001B091A">
        <w:rPr>
          <w:rFonts w:ascii="Arial" w:eastAsia="Arial" w:hAnsi="Arial" w:cs="Arial"/>
          <w:bCs/>
          <w:color w:val="000000"/>
          <w:sz w:val="20"/>
          <w:szCs w:val="20"/>
          <w:lang w:val="en-US"/>
        </w:rPr>
        <w:t>skills, will be a strong asset.</w:t>
      </w:r>
    </w:p>
    <w:p w14:paraId="07D07057" w14:textId="77777777" w:rsidR="00E52525" w:rsidRPr="00E52525" w:rsidRDefault="00E52525" w:rsidP="00E52525">
      <w:pPr>
        <w:pBdr>
          <w:top w:val="nil"/>
          <w:left w:val="nil"/>
          <w:bottom w:val="nil"/>
          <w:right w:val="nil"/>
          <w:between w:val="nil"/>
        </w:pBdr>
        <w:shd w:val="clear" w:color="auto" w:fill="FFFFFF"/>
        <w:spacing w:after="0" w:line="240" w:lineRule="auto"/>
        <w:jc w:val="both"/>
        <w:rPr>
          <w:rFonts w:ascii="Arial" w:eastAsia="Arial" w:hAnsi="Arial" w:cs="Arial"/>
          <w:bCs/>
          <w:color w:val="000000"/>
          <w:sz w:val="20"/>
          <w:szCs w:val="20"/>
          <w:lang w:val="en-US"/>
        </w:rPr>
      </w:pPr>
    </w:p>
    <w:p w14:paraId="4281F1E5" w14:textId="77777777" w:rsidR="00CF1F96" w:rsidRDefault="00000000">
      <w:pPr>
        <w:spacing w:after="0"/>
        <w:jc w:val="both"/>
        <w:rPr>
          <w:rFonts w:ascii="Arial" w:eastAsia="Arial" w:hAnsi="Arial" w:cs="Arial"/>
          <w:i/>
          <w:sz w:val="20"/>
          <w:szCs w:val="20"/>
        </w:rPr>
      </w:pPr>
      <w:r>
        <w:rPr>
          <w:rFonts w:ascii="Arial" w:eastAsia="Arial" w:hAnsi="Arial" w:cs="Arial"/>
          <w:i/>
          <w:sz w:val="20"/>
          <w:szCs w:val="20"/>
        </w:rPr>
        <w:br/>
      </w:r>
    </w:p>
    <w:sectPr w:rsidR="00CF1F96">
      <w:headerReference w:type="default" r:id="rId9"/>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81609" w14:textId="77777777" w:rsidR="00E254E0" w:rsidRDefault="00E254E0">
      <w:pPr>
        <w:spacing w:after="0" w:line="240" w:lineRule="auto"/>
      </w:pPr>
      <w:r>
        <w:separator/>
      </w:r>
    </w:p>
  </w:endnote>
  <w:endnote w:type="continuationSeparator" w:id="0">
    <w:p w14:paraId="18347DCC" w14:textId="77777777" w:rsidR="00E254E0" w:rsidRDefault="00E25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0CF5E17-57CC-4117-8597-363F33B3313B}"/>
  </w:font>
  <w:font w:name="Calibri">
    <w:panose1 w:val="020F0502020204030204"/>
    <w:charset w:val="00"/>
    <w:family w:val="swiss"/>
    <w:pitch w:val="variable"/>
    <w:sig w:usb0="E4002EFF" w:usb1="C000247B" w:usb2="00000009" w:usb3="00000000" w:csb0="000001FF" w:csb1="00000000"/>
    <w:embedRegular r:id="rId2" w:fontKey="{AF54E37A-9C1C-48B7-B2C8-69C15178301E}"/>
    <w:embedBold r:id="rId3" w:fontKey="{EE34F732-2F03-4DEE-8B12-61D40520788F}"/>
  </w:font>
  <w:font w:name="Arial">
    <w:panose1 w:val="020B0604020202020204"/>
    <w:charset w:val="00"/>
    <w:family w:val="swiss"/>
    <w:pitch w:val="variable"/>
    <w:sig w:usb0="E0002EFF" w:usb1="C000785B" w:usb2="00000009" w:usb3="00000000" w:csb0="000001FF" w:csb1="00000000"/>
  </w:font>
  <w:font w:name="Montserrat-Regular">
    <w:panose1 w:val="00000000000000000000"/>
    <w:charset w:val="00"/>
    <w:family w:val="roman"/>
    <w:notTrueType/>
    <w:pitch w:val="default"/>
  </w:font>
  <w:font w:name="Arial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1996A251-05FF-4DFC-821B-88B2265953F2}"/>
    <w:embedItalic r:id="rId5" w:fontKey="{8878C134-357E-4B25-BE9D-8CA6BF913DD1}"/>
  </w:font>
  <w:font w:name="Calibri Light">
    <w:panose1 w:val="020F0302020204030204"/>
    <w:charset w:val="00"/>
    <w:family w:val="swiss"/>
    <w:pitch w:val="variable"/>
    <w:sig w:usb0="E4002EFF" w:usb1="C000247B" w:usb2="00000009" w:usb3="00000000" w:csb0="000001FF" w:csb1="00000000"/>
    <w:embedRegular r:id="rId6" w:fontKey="{F02DBD57-EB4D-4F01-95E7-DBBC524981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3C482" w14:textId="77777777" w:rsidR="00E254E0" w:rsidRDefault="00E254E0">
      <w:pPr>
        <w:spacing w:after="0" w:line="240" w:lineRule="auto"/>
      </w:pPr>
      <w:r>
        <w:separator/>
      </w:r>
    </w:p>
  </w:footnote>
  <w:footnote w:type="continuationSeparator" w:id="0">
    <w:p w14:paraId="2A5C7D29" w14:textId="77777777" w:rsidR="00E254E0" w:rsidRDefault="00E25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6F915" w14:textId="77777777" w:rsidR="00CF1F96" w:rsidRDefault="00000000">
    <w:pPr>
      <w:jc w:val="right"/>
      <w:rPr>
        <w:b/>
        <w:sz w:val="28"/>
        <w:szCs w:val="28"/>
      </w:rPr>
    </w:pPr>
    <w:r>
      <w:rPr>
        <w:noProof/>
      </w:rPr>
      <w:drawing>
        <wp:inline distT="0" distB="0" distL="0" distR="0" wp14:anchorId="7D6CDD49" wp14:editId="54722A49">
          <wp:extent cx="7461504" cy="1245772"/>
          <wp:effectExtent l="0" t="0" r="0" b="0"/>
          <wp:docPr id="6" name="image1.jpg" descr="C:\Users\Valentina Rusnac\Desktop\header.jpg"/>
          <wp:cNvGraphicFramePr/>
          <a:graphic xmlns:a="http://schemas.openxmlformats.org/drawingml/2006/main">
            <a:graphicData uri="http://schemas.openxmlformats.org/drawingml/2006/picture">
              <pic:pic xmlns:pic="http://schemas.openxmlformats.org/drawingml/2006/picture">
                <pic:nvPicPr>
                  <pic:cNvPr id="0" name="image1.jpg" descr="C:\Users\Valentina Rusnac\Desktop\header.jpg"/>
                  <pic:cNvPicPr preferRelativeResize="0"/>
                </pic:nvPicPr>
                <pic:blipFill>
                  <a:blip r:embed="rId1"/>
                  <a:srcRect/>
                  <a:stretch>
                    <a:fillRect/>
                  </a:stretch>
                </pic:blipFill>
                <pic:spPr>
                  <a:xfrm>
                    <a:off x="0" y="0"/>
                    <a:ext cx="7461504" cy="124577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A1B46"/>
    <w:multiLevelType w:val="multilevel"/>
    <w:tmpl w:val="17EE4D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BE92B3B"/>
    <w:multiLevelType w:val="multilevel"/>
    <w:tmpl w:val="868410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E9E72FB"/>
    <w:multiLevelType w:val="multilevel"/>
    <w:tmpl w:val="AD508C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33B042B"/>
    <w:multiLevelType w:val="hybridMultilevel"/>
    <w:tmpl w:val="9DF8993E"/>
    <w:lvl w:ilvl="0" w:tplc="85B6213C">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46945"/>
    <w:multiLevelType w:val="hybridMultilevel"/>
    <w:tmpl w:val="9E12A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526EEF"/>
    <w:multiLevelType w:val="multilevel"/>
    <w:tmpl w:val="313881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A7940EE"/>
    <w:multiLevelType w:val="multilevel"/>
    <w:tmpl w:val="5658E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533EA3"/>
    <w:multiLevelType w:val="multilevel"/>
    <w:tmpl w:val="82A474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ECC7E17"/>
    <w:multiLevelType w:val="multilevel"/>
    <w:tmpl w:val="1ECAB048"/>
    <w:lvl w:ilvl="0">
      <w:start w:val="1"/>
      <w:numFmt w:val="decimal"/>
      <w:pStyle w:val="Bulle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3381F46"/>
    <w:multiLevelType w:val="hybridMultilevel"/>
    <w:tmpl w:val="50D21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883B89"/>
    <w:multiLevelType w:val="multilevel"/>
    <w:tmpl w:val="7398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B58C7"/>
    <w:multiLevelType w:val="multilevel"/>
    <w:tmpl w:val="15E8D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E83EF6"/>
    <w:multiLevelType w:val="multilevel"/>
    <w:tmpl w:val="646E6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717C5C"/>
    <w:multiLevelType w:val="multilevel"/>
    <w:tmpl w:val="5B94D1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7E41074"/>
    <w:multiLevelType w:val="hybridMultilevel"/>
    <w:tmpl w:val="EEBE9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9E560D"/>
    <w:multiLevelType w:val="multilevel"/>
    <w:tmpl w:val="D05E1B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A1C0CF5"/>
    <w:multiLevelType w:val="multilevel"/>
    <w:tmpl w:val="81F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A62186"/>
    <w:multiLevelType w:val="multilevel"/>
    <w:tmpl w:val="9C4A6D2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7A073EF0"/>
    <w:multiLevelType w:val="multilevel"/>
    <w:tmpl w:val="6F4403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06528855">
    <w:abstractNumId w:val="11"/>
  </w:num>
  <w:num w:numId="2" w16cid:durableId="364251739">
    <w:abstractNumId w:val="13"/>
  </w:num>
  <w:num w:numId="3" w16cid:durableId="1403715783">
    <w:abstractNumId w:val="2"/>
  </w:num>
  <w:num w:numId="4" w16cid:durableId="473260923">
    <w:abstractNumId w:val="7"/>
  </w:num>
  <w:num w:numId="5" w16cid:durableId="1568223029">
    <w:abstractNumId w:val="15"/>
  </w:num>
  <w:num w:numId="6" w16cid:durableId="1575551809">
    <w:abstractNumId w:val="6"/>
  </w:num>
  <w:num w:numId="7" w16cid:durableId="887764098">
    <w:abstractNumId w:val="12"/>
  </w:num>
  <w:num w:numId="8" w16cid:durableId="498925959">
    <w:abstractNumId w:val="8"/>
  </w:num>
  <w:num w:numId="9" w16cid:durableId="2101753912">
    <w:abstractNumId w:val="17"/>
  </w:num>
  <w:num w:numId="10" w16cid:durableId="394474452">
    <w:abstractNumId w:val="18"/>
  </w:num>
  <w:num w:numId="11" w16cid:durableId="364790701">
    <w:abstractNumId w:val="0"/>
  </w:num>
  <w:num w:numId="12" w16cid:durableId="1368217949">
    <w:abstractNumId w:val="1"/>
  </w:num>
  <w:num w:numId="13" w16cid:durableId="551427228">
    <w:abstractNumId w:val="5"/>
  </w:num>
  <w:num w:numId="14" w16cid:durableId="649402498">
    <w:abstractNumId w:val="10"/>
  </w:num>
  <w:num w:numId="15" w16cid:durableId="1201941186">
    <w:abstractNumId w:val="16"/>
  </w:num>
  <w:num w:numId="16" w16cid:durableId="862130794">
    <w:abstractNumId w:val="4"/>
  </w:num>
  <w:num w:numId="17" w16cid:durableId="1536580899">
    <w:abstractNumId w:val="9"/>
  </w:num>
  <w:num w:numId="18" w16cid:durableId="630404715">
    <w:abstractNumId w:val="14"/>
  </w:num>
  <w:num w:numId="19" w16cid:durableId="7326539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F96"/>
    <w:rsid w:val="000702E5"/>
    <w:rsid w:val="000A7A4D"/>
    <w:rsid w:val="000D4F55"/>
    <w:rsid w:val="00153F9D"/>
    <w:rsid w:val="001A4A94"/>
    <w:rsid w:val="001B091A"/>
    <w:rsid w:val="002344BA"/>
    <w:rsid w:val="00287358"/>
    <w:rsid w:val="002C5824"/>
    <w:rsid w:val="00316C87"/>
    <w:rsid w:val="00344F72"/>
    <w:rsid w:val="0035359F"/>
    <w:rsid w:val="0040484A"/>
    <w:rsid w:val="004203D7"/>
    <w:rsid w:val="004D6F41"/>
    <w:rsid w:val="005506E9"/>
    <w:rsid w:val="00690E8D"/>
    <w:rsid w:val="006A1DC8"/>
    <w:rsid w:val="006B367E"/>
    <w:rsid w:val="006C5225"/>
    <w:rsid w:val="007A0878"/>
    <w:rsid w:val="008421F5"/>
    <w:rsid w:val="009E2665"/>
    <w:rsid w:val="00AA5147"/>
    <w:rsid w:val="00B25E01"/>
    <w:rsid w:val="00B420DC"/>
    <w:rsid w:val="00B51010"/>
    <w:rsid w:val="00BB58CB"/>
    <w:rsid w:val="00BC72CD"/>
    <w:rsid w:val="00CD191B"/>
    <w:rsid w:val="00CF1F96"/>
    <w:rsid w:val="00D1104F"/>
    <w:rsid w:val="00D225AC"/>
    <w:rsid w:val="00D57CA1"/>
    <w:rsid w:val="00D90769"/>
    <w:rsid w:val="00D92C65"/>
    <w:rsid w:val="00E254E0"/>
    <w:rsid w:val="00E52525"/>
    <w:rsid w:val="00EB3D3E"/>
    <w:rsid w:val="00ED7D9A"/>
    <w:rsid w:val="00F0056F"/>
    <w:rsid w:val="00F23CB8"/>
    <w:rsid w:val="00F44E75"/>
    <w:rsid w:val="00F4733F"/>
    <w:rsid w:val="00FF3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D9C456"/>
  <w15:docId w15:val="{8561204B-6B65-4CA9-BEF6-359128AF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F6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D099A"/>
    <w:pPr>
      <w:keepNext/>
      <w:keepLines/>
      <w:spacing w:after="60" w:line="276" w:lineRule="auto"/>
      <w:contextualSpacing/>
    </w:pPr>
    <w:rPr>
      <w:rFonts w:ascii="Arial" w:eastAsia="Arial" w:hAnsi="Arial" w:cs="Arial"/>
      <w:color w:val="000000"/>
      <w:sz w:val="52"/>
      <w:szCs w:val="52"/>
      <w:lang w:val="en-US"/>
    </w:rPr>
  </w:style>
  <w:style w:type="paragraph" w:styleId="NormalWeb">
    <w:name w:val="Normal (Web)"/>
    <w:basedOn w:val="Normal"/>
    <w:uiPriority w:val="99"/>
    <w:unhideWhenUsed/>
    <w:rsid w:val="00C50C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0CDA"/>
    <w:rPr>
      <w:b/>
      <w:bCs/>
    </w:rPr>
  </w:style>
  <w:style w:type="paragraph" w:styleId="BodyText">
    <w:name w:val="Body Text"/>
    <w:basedOn w:val="Normal"/>
    <w:link w:val="BodyTextChar"/>
    <w:rsid w:val="004976F5"/>
    <w:pPr>
      <w:widowControl w:val="0"/>
      <w:tabs>
        <w:tab w:val="left" w:pos="-720"/>
      </w:tabs>
      <w:suppressAutoHyphens/>
      <w:spacing w:after="0" w:line="240" w:lineRule="auto"/>
      <w:jc w:val="both"/>
    </w:pPr>
    <w:rPr>
      <w:rFonts w:ascii="Arial" w:eastAsia="Times New Roman" w:hAnsi="Arial" w:cs="Times New Roman"/>
      <w:szCs w:val="20"/>
    </w:rPr>
  </w:style>
  <w:style w:type="character" w:customStyle="1" w:styleId="BodyTextChar">
    <w:name w:val="Body Text Char"/>
    <w:basedOn w:val="DefaultParagraphFont"/>
    <w:link w:val="BodyText"/>
    <w:rsid w:val="004976F5"/>
    <w:rPr>
      <w:rFonts w:ascii="Arial" w:eastAsia="Times New Roman" w:hAnsi="Arial" w:cs="Times New Roman"/>
      <w:szCs w:val="20"/>
      <w:lang w:val="en-GB"/>
    </w:rPr>
  </w:style>
  <w:style w:type="paragraph" w:styleId="ListParagraph">
    <w:name w:val="List Paragraph"/>
    <w:basedOn w:val="Normal"/>
    <w:uiPriority w:val="34"/>
    <w:qFormat/>
    <w:rsid w:val="00ED47CF"/>
    <w:pPr>
      <w:ind w:left="720"/>
      <w:contextualSpacing/>
    </w:pPr>
  </w:style>
  <w:style w:type="character" w:styleId="Hyperlink">
    <w:name w:val="Hyperlink"/>
    <w:rsid w:val="00913ABA"/>
    <w:rPr>
      <w:color w:val="auto"/>
      <w:u w:val="single"/>
    </w:rPr>
  </w:style>
  <w:style w:type="paragraph" w:styleId="Header">
    <w:name w:val="header"/>
    <w:basedOn w:val="Normal"/>
    <w:link w:val="HeaderChar"/>
    <w:unhideWhenUsed/>
    <w:rsid w:val="00F47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813"/>
  </w:style>
  <w:style w:type="paragraph" w:styleId="Footer">
    <w:name w:val="footer"/>
    <w:basedOn w:val="Normal"/>
    <w:link w:val="FooterChar"/>
    <w:uiPriority w:val="99"/>
    <w:unhideWhenUsed/>
    <w:rsid w:val="00F47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813"/>
  </w:style>
  <w:style w:type="character" w:styleId="UnresolvedMention">
    <w:name w:val="Unresolved Mention"/>
    <w:basedOn w:val="DefaultParagraphFont"/>
    <w:uiPriority w:val="99"/>
    <w:semiHidden/>
    <w:unhideWhenUsed/>
    <w:rsid w:val="009A6BEC"/>
    <w:rPr>
      <w:color w:val="605E5C"/>
      <w:shd w:val="clear" w:color="auto" w:fill="E1DFDD"/>
    </w:rPr>
  </w:style>
  <w:style w:type="character" w:styleId="Emphasis">
    <w:name w:val="Emphasis"/>
    <w:basedOn w:val="DefaultParagraphFont"/>
    <w:uiPriority w:val="20"/>
    <w:qFormat/>
    <w:rsid w:val="00DF3557"/>
    <w:rPr>
      <w:i/>
      <w:iCs/>
    </w:rPr>
  </w:style>
  <w:style w:type="paragraph" w:customStyle="1" w:styleId="Default">
    <w:name w:val="Default"/>
    <w:rsid w:val="003D099A"/>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TitleChar">
    <w:name w:val="Title Char"/>
    <w:basedOn w:val="DefaultParagraphFont"/>
    <w:link w:val="Title"/>
    <w:uiPriority w:val="10"/>
    <w:rsid w:val="003D099A"/>
    <w:rPr>
      <w:rFonts w:ascii="Arial" w:eastAsia="Arial" w:hAnsi="Arial" w:cs="Arial"/>
      <w:color w:val="000000"/>
      <w:sz w:val="52"/>
      <w:szCs w:val="52"/>
    </w:rPr>
  </w:style>
  <w:style w:type="character" w:customStyle="1" w:styleId="fontstyle01">
    <w:name w:val="fontstyle01"/>
    <w:basedOn w:val="DefaultParagraphFont"/>
    <w:rsid w:val="00E2036E"/>
    <w:rPr>
      <w:rFonts w:ascii="Montserrat-Regular" w:hAnsi="Montserrat-Regular" w:hint="default"/>
      <w:b w:val="0"/>
      <w:bCs w:val="0"/>
      <w:i w:val="0"/>
      <w:iCs w:val="0"/>
      <w:color w:val="000000"/>
      <w:sz w:val="20"/>
      <w:szCs w:val="20"/>
    </w:rPr>
  </w:style>
  <w:style w:type="character" w:customStyle="1" w:styleId="fontstyle21">
    <w:name w:val="fontstyle21"/>
    <w:basedOn w:val="DefaultParagraphFont"/>
    <w:rsid w:val="00E2036E"/>
    <w:rPr>
      <w:rFonts w:ascii="ArialMT" w:hAnsi="ArialMT" w:hint="default"/>
      <w:b w:val="0"/>
      <w:bCs w:val="0"/>
      <w:i w:val="0"/>
      <w:iCs w:val="0"/>
      <w:color w:val="000000"/>
      <w:sz w:val="20"/>
      <w:szCs w:val="20"/>
    </w:rPr>
  </w:style>
  <w:style w:type="table" w:styleId="TableGrid">
    <w:name w:val="Table Grid"/>
    <w:basedOn w:val="TableNormal"/>
    <w:uiPriority w:val="39"/>
    <w:rsid w:val="0010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3570C2"/>
    <w:rPr>
      <w:rFonts w:ascii="Calibri" w:hAnsi="Calibri" w:cs="Calibri" w:hint="default"/>
      <w:b w:val="0"/>
      <w:bCs w:val="0"/>
      <w:i w:val="0"/>
      <w:iCs w:val="0"/>
      <w:color w:val="000000"/>
      <w:sz w:val="22"/>
      <w:szCs w:val="22"/>
    </w:rPr>
  </w:style>
  <w:style w:type="paragraph" w:customStyle="1" w:styleId="TableParagraph">
    <w:name w:val="Table Paragraph"/>
    <w:basedOn w:val="Normal"/>
    <w:uiPriority w:val="1"/>
    <w:qFormat/>
    <w:rsid w:val="002C74A0"/>
    <w:pPr>
      <w:widowControl w:val="0"/>
      <w:autoSpaceDE w:val="0"/>
      <w:autoSpaceDN w:val="0"/>
      <w:spacing w:after="0" w:line="240" w:lineRule="auto"/>
      <w:ind w:left="108"/>
    </w:pPr>
    <w:rPr>
      <w:lang w:val="en-US"/>
    </w:rPr>
  </w:style>
  <w:style w:type="paragraph" w:customStyle="1" w:styleId="Bullets">
    <w:name w:val="Bullets"/>
    <w:basedOn w:val="Normal"/>
    <w:uiPriority w:val="1"/>
    <w:qFormat/>
    <w:rsid w:val="00780778"/>
    <w:pPr>
      <w:spacing w:after="120" w:line="240" w:lineRule="auto"/>
    </w:pPr>
    <w:rPr>
      <w:rFonts w:ascii="Arial" w:eastAsia="MS Mincho" w:hAnsi="Arial" w:cs="Times New Roman"/>
      <w:color w:val="000000" w:themeColor="text1"/>
      <w:sz w:val="20"/>
      <w:szCs w:val="20"/>
    </w:rPr>
  </w:style>
  <w:style w:type="paragraph" w:customStyle="1" w:styleId="BulletPoint">
    <w:name w:val="BulletPoint"/>
    <w:basedOn w:val="ListParagraph"/>
    <w:link w:val="BulletPointChar"/>
    <w:qFormat/>
    <w:rsid w:val="00780778"/>
    <w:pPr>
      <w:numPr>
        <w:numId w:val="8"/>
      </w:numPr>
      <w:spacing w:after="120" w:line="240" w:lineRule="auto"/>
    </w:pPr>
    <w:rPr>
      <w:rFonts w:ascii="Arial" w:eastAsia="Arial" w:hAnsi="Arial" w:cs="Arial"/>
      <w:color w:val="000000" w:themeColor="text1"/>
      <w:sz w:val="20"/>
      <w:szCs w:val="20"/>
    </w:rPr>
  </w:style>
  <w:style w:type="character" w:customStyle="1" w:styleId="BulletPointChar">
    <w:name w:val="BulletPoint Char"/>
    <w:basedOn w:val="DefaultParagraphFont"/>
    <w:link w:val="BulletPoint"/>
    <w:rsid w:val="00780778"/>
    <w:rPr>
      <w:rFonts w:ascii="Arial" w:eastAsia="Arial" w:hAnsi="Arial" w:cs="Arial"/>
      <w:color w:val="000000" w:themeColor="text1"/>
      <w:sz w:val="20"/>
      <w:szCs w:val="20"/>
      <w:lang w:val="en-GB"/>
    </w:rPr>
  </w:style>
  <w:style w:type="character" w:styleId="CommentReference">
    <w:name w:val="annotation reference"/>
    <w:basedOn w:val="DefaultParagraphFont"/>
    <w:uiPriority w:val="99"/>
    <w:semiHidden/>
    <w:unhideWhenUsed/>
    <w:rsid w:val="00F4367E"/>
    <w:rPr>
      <w:sz w:val="16"/>
      <w:szCs w:val="16"/>
    </w:rPr>
  </w:style>
  <w:style w:type="paragraph" w:styleId="CommentText">
    <w:name w:val="annotation text"/>
    <w:basedOn w:val="Normal"/>
    <w:link w:val="CommentTextChar"/>
    <w:uiPriority w:val="99"/>
    <w:unhideWhenUsed/>
    <w:rsid w:val="00F4367E"/>
    <w:pPr>
      <w:spacing w:line="240" w:lineRule="auto"/>
    </w:pPr>
    <w:rPr>
      <w:kern w:val="2"/>
      <w:sz w:val="20"/>
      <w:szCs w:val="20"/>
      <w:lang w:val="en-US"/>
    </w:rPr>
  </w:style>
  <w:style w:type="character" w:customStyle="1" w:styleId="CommentTextChar">
    <w:name w:val="Comment Text Char"/>
    <w:basedOn w:val="DefaultParagraphFont"/>
    <w:link w:val="CommentText"/>
    <w:uiPriority w:val="99"/>
    <w:rsid w:val="00F4367E"/>
    <w:rPr>
      <w:kern w:val="2"/>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4546">
      <w:bodyDiv w:val="1"/>
      <w:marLeft w:val="0"/>
      <w:marRight w:val="0"/>
      <w:marTop w:val="0"/>
      <w:marBottom w:val="0"/>
      <w:divBdr>
        <w:top w:val="none" w:sz="0" w:space="0" w:color="auto"/>
        <w:left w:val="none" w:sz="0" w:space="0" w:color="auto"/>
        <w:bottom w:val="none" w:sz="0" w:space="0" w:color="auto"/>
        <w:right w:val="none" w:sz="0" w:space="0" w:color="auto"/>
      </w:divBdr>
    </w:div>
    <w:div w:id="444737625">
      <w:bodyDiv w:val="1"/>
      <w:marLeft w:val="0"/>
      <w:marRight w:val="0"/>
      <w:marTop w:val="0"/>
      <w:marBottom w:val="0"/>
      <w:divBdr>
        <w:top w:val="none" w:sz="0" w:space="0" w:color="auto"/>
        <w:left w:val="none" w:sz="0" w:space="0" w:color="auto"/>
        <w:bottom w:val="none" w:sz="0" w:space="0" w:color="auto"/>
        <w:right w:val="none" w:sz="0" w:space="0" w:color="auto"/>
      </w:divBdr>
    </w:div>
    <w:div w:id="718944186">
      <w:bodyDiv w:val="1"/>
      <w:marLeft w:val="0"/>
      <w:marRight w:val="0"/>
      <w:marTop w:val="0"/>
      <w:marBottom w:val="0"/>
      <w:divBdr>
        <w:top w:val="none" w:sz="0" w:space="0" w:color="auto"/>
        <w:left w:val="none" w:sz="0" w:space="0" w:color="auto"/>
        <w:bottom w:val="none" w:sz="0" w:space="0" w:color="auto"/>
        <w:right w:val="none" w:sz="0" w:space="0" w:color="auto"/>
      </w:divBdr>
    </w:div>
    <w:div w:id="1012608222">
      <w:bodyDiv w:val="1"/>
      <w:marLeft w:val="0"/>
      <w:marRight w:val="0"/>
      <w:marTop w:val="0"/>
      <w:marBottom w:val="0"/>
      <w:divBdr>
        <w:top w:val="none" w:sz="0" w:space="0" w:color="auto"/>
        <w:left w:val="none" w:sz="0" w:space="0" w:color="auto"/>
        <w:bottom w:val="none" w:sz="0" w:space="0" w:color="auto"/>
        <w:right w:val="none" w:sz="0" w:space="0" w:color="auto"/>
      </w:divBdr>
    </w:div>
    <w:div w:id="1504197186">
      <w:bodyDiv w:val="1"/>
      <w:marLeft w:val="0"/>
      <w:marRight w:val="0"/>
      <w:marTop w:val="0"/>
      <w:marBottom w:val="0"/>
      <w:divBdr>
        <w:top w:val="none" w:sz="0" w:space="0" w:color="auto"/>
        <w:left w:val="none" w:sz="0" w:space="0" w:color="auto"/>
        <w:bottom w:val="none" w:sz="0" w:space="0" w:color="auto"/>
        <w:right w:val="none" w:sz="0" w:space="0" w:color="auto"/>
      </w:divBdr>
    </w:div>
    <w:div w:id="1510098138">
      <w:bodyDiv w:val="1"/>
      <w:marLeft w:val="0"/>
      <w:marRight w:val="0"/>
      <w:marTop w:val="0"/>
      <w:marBottom w:val="0"/>
      <w:divBdr>
        <w:top w:val="none" w:sz="0" w:space="0" w:color="auto"/>
        <w:left w:val="none" w:sz="0" w:space="0" w:color="auto"/>
        <w:bottom w:val="none" w:sz="0" w:space="0" w:color="auto"/>
        <w:right w:val="none" w:sz="0" w:space="0" w:color="auto"/>
      </w:divBdr>
    </w:div>
    <w:div w:id="1591423342">
      <w:bodyDiv w:val="1"/>
      <w:marLeft w:val="0"/>
      <w:marRight w:val="0"/>
      <w:marTop w:val="0"/>
      <w:marBottom w:val="0"/>
      <w:divBdr>
        <w:top w:val="none" w:sz="0" w:space="0" w:color="auto"/>
        <w:left w:val="none" w:sz="0" w:space="0" w:color="auto"/>
        <w:bottom w:val="none" w:sz="0" w:space="0" w:color="auto"/>
        <w:right w:val="none" w:sz="0" w:space="0" w:color="auto"/>
      </w:divBdr>
    </w:div>
    <w:div w:id="2108495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Gcg3x5JlvTqZqecJYcMmY//hdQ==">CgMxLjA4AGonChRzdWdnZXN0LnBvc2QxaTlodm1wdhIPUHJhdGltYSBLb2xsYWxpaicKFHN1Z2dlc3QuODR1N3ZiNnB5dXg5Eg9QcmF0aW1hIEtvbGxhbGlqJgoTc3VnZ2VzdC50cTJjaTdhZTM4MBIPUHJhdGltYSBLb2xsYWxpciExallkUEo5cHFXR2syaWk3LWxQRlVidWdpNDBlOHFhclA=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EE05A5-FD2D-484C-9F44-556239F7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Pages>
  <Words>962</Words>
  <Characters>5859</Characters>
  <Application>Microsoft Office Word</Application>
  <DocSecurity>0</DocSecurity>
  <Lines>130</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Jarrett Yatassaye</dc:creator>
  <cp:lastModifiedBy>Ana Romanadze</cp:lastModifiedBy>
  <cp:revision>23</cp:revision>
  <dcterms:created xsi:type="dcterms:W3CDTF">2023-06-09T12:12:00Z</dcterms:created>
  <dcterms:modified xsi:type="dcterms:W3CDTF">2025-01-24T12:38:00Z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0x0101009247DB02050F4A4FAA35BF35CB0A1E0F</vt:lpwstr>
  </property>
  <property fmtid="{D5CDD505-2E9C-101B-9397-08002B2CF9AE}" pid="3" name="GrammarlyDocumentId">
    <vt:lpwstr>f6ffe99fcfddd3bb4a97990f0b405551d89c71902f8918351ceb54b1b71a0f78</vt:lpwstr>
  </property>
</Properties>
</file>