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5"/>
        <w:gridCol w:w="6390"/>
        <w:gridCol w:w="1980"/>
      </w:tblGrid>
      <w:tr w:rsidR="00FA6D98" w:rsidRPr="00A00DCF" w14:paraId="4C1D6884" w14:textId="77777777" w:rsidTr="00BC46AA">
        <w:trPr>
          <w:trHeight w:val="251"/>
        </w:trPr>
        <w:tc>
          <w:tcPr>
            <w:tcW w:w="1625" w:type="dxa"/>
          </w:tcPr>
          <w:p w14:paraId="15929307" w14:textId="27FA1833" w:rsidR="00FA6D98" w:rsidRPr="00A00DCF" w:rsidRDefault="00FA6D98" w:rsidP="00D141F2">
            <w:pPr>
              <w:pStyle w:val="NormalWeb"/>
              <w:suppressAutoHyphens/>
              <w:jc w:val="both"/>
              <w:rPr>
                <w:rStyle w:val="Strong"/>
                <w:rFonts w:ascii="Arial" w:hAnsi="Arial" w:cs="Arial"/>
                <w:color w:val="0E101A"/>
                <w:sz w:val="20"/>
                <w:szCs w:val="20"/>
              </w:rPr>
            </w:pPr>
            <w:bookmarkStart w:id="0" w:name="_Hlk119424342"/>
            <w:r w:rsidRPr="00A00DCF">
              <w:rPr>
                <w:rFonts w:ascii="Arial" w:hAnsi="Arial" w:cs="Arial"/>
                <w:b/>
                <w:bCs/>
                <w:sz w:val="20"/>
                <w:szCs w:val="20"/>
              </w:rPr>
              <w:t>Job Title</w:t>
            </w:r>
            <w:r w:rsidRPr="00A00DCF">
              <w:rPr>
                <w:rFonts w:ascii="Arial" w:hAnsi="Arial" w:cs="Arial"/>
                <w:sz w:val="20"/>
                <w:szCs w:val="20"/>
              </w:rPr>
              <w:t xml:space="preserve">  </w:t>
            </w:r>
          </w:p>
        </w:tc>
        <w:tc>
          <w:tcPr>
            <w:tcW w:w="8370" w:type="dxa"/>
            <w:gridSpan w:val="2"/>
          </w:tcPr>
          <w:p w14:paraId="331F200D" w14:textId="379C194A" w:rsidR="00FA6D98" w:rsidRPr="00A00DCF" w:rsidRDefault="00AB5254" w:rsidP="00D141F2">
            <w:pPr>
              <w:pStyle w:val="NormalWeb"/>
              <w:suppressAutoHyphens/>
              <w:jc w:val="both"/>
              <w:rPr>
                <w:rStyle w:val="Strong"/>
                <w:rFonts w:ascii="Arial" w:hAnsi="Arial" w:cs="Arial"/>
                <w:color w:val="0E101A"/>
                <w:sz w:val="20"/>
                <w:szCs w:val="20"/>
              </w:rPr>
            </w:pPr>
            <w:r w:rsidRPr="00AB5254">
              <w:rPr>
                <w:rFonts w:ascii="Arial" w:hAnsi="Arial" w:cs="Arial"/>
                <w:sz w:val="20"/>
                <w:szCs w:val="20"/>
              </w:rPr>
              <w:t>Programme Leader (Leadership Training Programme)</w:t>
            </w:r>
          </w:p>
        </w:tc>
      </w:tr>
      <w:tr w:rsidR="00EB067C" w:rsidRPr="00A00DCF" w14:paraId="0022E68B" w14:textId="77777777" w:rsidTr="00BC46AA">
        <w:trPr>
          <w:gridAfter w:val="1"/>
          <w:wAfter w:w="1980" w:type="dxa"/>
          <w:trHeight w:val="251"/>
        </w:trPr>
        <w:tc>
          <w:tcPr>
            <w:tcW w:w="1625" w:type="dxa"/>
          </w:tcPr>
          <w:p w14:paraId="01832625" w14:textId="407F2E80" w:rsidR="00EB067C" w:rsidRPr="00A00DCF" w:rsidRDefault="00EB067C" w:rsidP="00D141F2">
            <w:pPr>
              <w:pStyle w:val="NormalWeb"/>
              <w:suppressAutoHyphens/>
              <w:jc w:val="both"/>
              <w:rPr>
                <w:rFonts w:ascii="Arial" w:hAnsi="Arial" w:cs="Arial"/>
                <w:b/>
                <w:bCs/>
                <w:sz w:val="20"/>
                <w:szCs w:val="20"/>
              </w:rPr>
            </w:pPr>
            <w:r w:rsidRPr="00EB067C">
              <w:rPr>
                <w:rFonts w:ascii="Arial" w:hAnsi="Arial" w:cs="Arial"/>
                <w:b/>
                <w:bCs/>
                <w:sz w:val="20"/>
                <w:szCs w:val="20"/>
              </w:rPr>
              <w:t>Role reports to</w:t>
            </w:r>
          </w:p>
        </w:tc>
        <w:tc>
          <w:tcPr>
            <w:tcW w:w="6390" w:type="dxa"/>
          </w:tcPr>
          <w:p w14:paraId="1F5AF983" w14:textId="3AFFCC14" w:rsidR="00EB067C" w:rsidRPr="00EB067C" w:rsidRDefault="00AB5254" w:rsidP="00D141F2">
            <w:pPr>
              <w:pStyle w:val="NormalWeb"/>
              <w:suppressAutoHyphens/>
              <w:jc w:val="both"/>
              <w:rPr>
                <w:rFonts w:ascii="Arial" w:hAnsi="Arial" w:cs="Arial"/>
                <w:sz w:val="20"/>
                <w:szCs w:val="20"/>
              </w:rPr>
            </w:pPr>
            <w:r w:rsidRPr="00AB5254">
              <w:rPr>
                <w:rFonts w:ascii="Arial" w:hAnsi="Arial" w:cs="Arial"/>
                <w:sz w:val="20"/>
                <w:szCs w:val="20"/>
              </w:rPr>
              <w:t>PD Manager</w:t>
            </w:r>
          </w:p>
        </w:tc>
      </w:tr>
      <w:tr w:rsidR="00FA6D98" w:rsidRPr="00A00DCF" w14:paraId="5827EF76" w14:textId="77777777" w:rsidTr="00BC46AA">
        <w:trPr>
          <w:trHeight w:val="251"/>
        </w:trPr>
        <w:tc>
          <w:tcPr>
            <w:tcW w:w="1625" w:type="dxa"/>
          </w:tcPr>
          <w:p w14:paraId="1F3F68F8" w14:textId="584FD625" w:rsidR="00FA6D98" w:rsidRPr="00A00DCF" w:rsidRDefault="00FA6D98" w:rsidP="00D141F2">
            <w:pPr>
              <w:pStyle w:val="NormalWeb"/>
              <w:suppressAutoHyphens/>
              <w:jc w:val="both"/>
              <w:rPr>
                <w:rStyle w:val="Strong"/>
                <w:rFonts w:ascii="Arial" w:hAnsi="Arial" w:cs="Arial"/>
                <w:color w:val="0E101A"/>
                <w:sz w:val="20"/>
                <w:szCs w:val="20"/>
              </w:rPr>
            </w:pPr>
            <w:r w:rsidRPr="00A00DCF">
              <w:rPr>
                <w:rFonts w:ascii="Arial" w:hAnsi="Arial" w:cs="Arial"/>
                <w:b/>
                <w:bCs/>
                <w:sz w:val="20"/>
                <w:szCs w:val="20"/>
              </w:rPr>
              <w:t>Location</w:t>
            </w:r>
          </w:p>
        </w:tc>
        <w:tc>
          <w:tcPr>
            <w:tcW w:w="8370" w:type="dxa"/>
            <w:gridSpan w:val="2"/>
          </w:tcPr>
          <w:p w14:paraId="5EAAC3D7" w14:textId="29B7BF58" w:rsidR="00FA6D98" w:rsidRPr="00795833" w:rsidRDefault="00AB5254" w:rsidP="00D141F2">
            <w:pPr>
              <w:pStyle w:val="NormalWeb"/>
              <w:suppressAutoHyphens/>
              <w:jc w:val="both"/>
              <w:rPr>
                <w:rStyle w:val="Strong"/>
                <w:rFonts w:ascii="Arial" w:hAnsi="Arial" w:cs="Arial"/>
                <w:b w:val="0"/>
                <w:bCs w:val="0"/>
                <w:color w:val="0E101A"/>
                <w:sz w:val="20"/>
                <w:szCs w:val="20"/>
              </w:rPr>
            </w:pPr>
            <w:r w:rsidRPr="00AB5254">
              <w:rPr>
                <w:rStyle w:val="Strong"/>
                <w:rFonts w:ascii="Arial" w:hAnsi="Arial" w:cs="Arial"/>
                <w:b w:val="0"/>
                <w:bCs w:val="0"/>
                <w:color w:val="0E101A"/>
                <w:sz w:val="20"/>
                <w:szCs w:val="20"/>
              </w:rPr>
              <w:t>Riyadh</w:t>
            </w:r>
            <w:r>
              <w:rPr>
                <w:rStyle w:val="Strong"/>
                <w:rFonts w:ascii="Arial" w:hAnsi="Arial" w:cs="Arial"/>
                <w:b w:val="0"/>
                <w:bCs w:val="0"/>
                <w:color w:val="0E101A"/>
                <w:sz w:val="20"/>
                <w:szCs w:val="20"/>
              </w:rPr>
              <w:t xml:space="preserve">, </w:t>
            </w:r>
            <w:r w:rsidRPr="00AB5254">
              <w:rPr>
                <w:rStyle w:val="Strong"/>
                <w:rFonts w:ascii="Arial" w:hAnsi="Arial" w:cs="Arial"/>
                <w:b w:val="0"/>
                <w:bCs w:val="0"/>
                <w:color w:val="0E101A"/>
                <w:sz w:val="20"/>
                <w:szCs w:val="20"/>
              </w:rPr>
              <w:t>Kingdom of Saudi Arabia</w:t>
            </w:r>
          </w:p>
        </w:tc>
      </w:tr>
      <w:tr w:rsidR="00FA6D98" w:rsidRPr="00A00DCF" w14:paraId="66C4B550" w14:textId="77777777" w:rsidTr="00BC46AA">
        <w:trPr>
          <w:trHeight w:val="251"/>
        </w:trPr>
        <w:tc>
          <w:tcPr>
            <w:tcW w:w="1625" w:type="dxa"/>
          </w:tcPr>
          <w:p w14:paraId="2F8C0B5F" w14:textId="7759CF9E" w:rsidR="00FA6D98" w:rsidRPr="00A00DCF" w:rsidRDefault="00EB067C" w:rsidP="00D141F2">
            <w:pPr>
              <w:pStyle w:val="NormalWeb"/>
              <w:suppressAutoHyphens/>
              <w:jc w:val="both"/>
              <w:rPr>
                <w:rFonts w:ascii="Arial" w:hAnsi="Arial" w:cs="Arial"/>
                <w:b/>
                <w:bCs/>
                <w:sz w:val="20"/>
                <w:szCs w:val="20"/>
              </w:rPr>
            </w:pPr>
            <w:r w:rsidRPr="00EB067C">
              <w:rPr>
                <w:rFonts w:ascii="Arial" w:hAnsi="Arial" w:cs="Arial"/>
                <w:b/>
                <w:bCs/>
                <w:sz w:val="20"/>
                <w:szCs w:val="20"/>
              </w:rPr>
              <w:t>Department</w:t>
            </w:r>
          </w:p>
        </w:tc>
        <w:tc>
          <w:tcPr>
            <w:tcW w:w="8370" w:type="dxa"/>
            <w:gridSpan w:val="2"/>
          </w:tcPr>
          <w:p w14:paraId="2A9D11E8" w14:textId="1CE43FB8" w:rsidR="00FA6D98" w:rsidRPr="00A00DCF" w:rsidRDefault="00EB067C" w:rsidP="00D141F2">
            <w:pPr>
              <w:pStyle w:val="NormalWeb"/>
              <w:suppressAutoHyphens/>
              <w:jc w:val="both"/>
              <w:rPr>
                <w:rFonts w:ascii="Arial" w:hAnsi="Arial" w:cs="Arial"/>
                <w:sz w:val="20"/>
                <w:szCs w:val="20"/>
              </w:rPr>
            </w:pPr>
            <w:r w:rsidRPr="00EB067C">
              <w:rPr>
                <w:rFonts w:ascii="Arial" w:hAnsi="Arial" w:cs="Arial"/>
                <w:sz w:val="20"/>
                <w:szCs w:val="20"/>
              </w:rPr>
              <w:t>Partnership for Education</w:t>
            </w:r>
          </w:p>
        </w:tc>
      </w:tr>
      <w:tr w:rsidR="00FA6D98" w:rsidRPr="00A00DCF" w14:paraId="6A8E5C56" w14:textId="77777777" w:rsidTr="00BC46AA">
        <w:trPr>
          <w:trHeight w:val="251"/>
        </w:trPr>
        <w:tc>
          <w:tcPr>
            <w:tcW w:w="1625" w:type="dxa"/>
          </w:tcPr>
          <w:p w14:paraId="3671D754" w14:textId="59B8B831" w:rsidR="00FA6D98" w:rsidRPr="00A00DCF" w:rsidRDefault="00FA6D98" w:rsidP="00D141F2">
            <w:pPr>
              <w:pStyle w:val="NormalWeb"/>
              <w:suppressAutoHyphens/>
              <w:jc w:val="both"/>
              <w:rPr>
                <w:rFonts w:ascii="Arial" w:hAnsi="Arial" w:cs="Arial"/>
                <w:b/>
                <w:bCs/>
                <w:sz w:val="20"/>
                <w:szCs w:val="20"/>
              </w:rPr>
            </w:pPr>
            <w:r w:rsidRPr="00A00DCF">
              <w:rPr>
                <w:rFonts w:ascii="Arial" w:hAnsi="Arial" w:cs="Arial"/>
                <w:b/>
                <w:bCs/>
                <w:sz w:val="20"/>
                <w:szCs w:val="20"/>
              </w:rPr>
              <w:t>Open to</w:t>
            </w:r>
          </w:p>
        </w:tc>
        <w:tc>
          <w:tcPr>
            <w:tcW w:w="8370" w:type="dxa"/>
            <w:gridSpan w:val="2"/>
          </w:tcPr>
          <w:p w14:paraId="485E73D4" w14:textId="3FA7AE86" w:rsidR="00FA6D98" w:rsidRPr="00A00DCF" w:rsidRDefault="00215E88" w:rsidP="00D141F2">
            <w:pPr>
              <w:pStyle w:val="NormalWeb"/>
              <w:suppressAutoHyphens/>
              <w:jc w:val="both"/>
              <w:rPr>
                <w:rFonts w:ascii="Arial" w:hAnsi="Arial" w:cs="Arial"/>
                <w:sz w:val="20"/>
                <w:szCs w:val="20"/>
              </w:rPr>
            </w:pPr>
            <w:r>
              <w:rPr>
                <w:rFonts w:ascii="Arial" w:hAnsi="Arial" w:cs="Arial"/>
                <w:sz w:val="20"/>
                <w:szCs w:val="20"/>
              </w:rPr>
              <w:t xml:space="preserve">Residents </w:t>
            </w:r>
            <w:r w:rsidRPr="00AB5254">
              <w:rPr>
                <w:rFonts w:ascii="Arial" w:hAnsi="Arial" w:cs="Arial"/>
                <w:sz w:val="20"/>
                <w:szCs w:val="20"/>
              </w:rPr>
              <w:t xml:space="preserve">of </w:t>
            </w:r>
            <w:r w:rsidR="00AB5254" w:rsidRPr="00AB5254">
              <w:rPr>
                <w:rFonts w:ascii="Arial" w:hAnsi="Arial" w:cs="Arial"/>
                <w:sz w:val="20"/>
                <w:szCs w:val="20"/>
              </w:rPr>
              <w:t>Saudi Arabia</w:t>
            </w:r>
            <w:r w:rsidRPr="00AB5254">
              <w:rPr>
                <w:rFonts w:ascii="Arial" w:hAnsi="Arial" w:cs="Arial"/>
                <w:sz w:val="20"/>
                <w:szCs w:val="20"/>
              </w:rPr>
              <w:t xml:space="preserve"> with the legal</w:t>
            </w:r>
            <w:r>
              <w:rPr>
                <w:rFonts w:ascii="Arial" w:hAnsi="Arial" w:cs="Arial"/>
                <w:sz w:val="20"/>
                <w:szCs w:val="20"/>
              </w:rPr>
              <w:t xml:space="preserve"> right to work</w:t>
            </w:r>
            <w:r w:rsidR="001C3053">
              <w:rPr>
                <w:rFonts w:ascii="Arial" w:hAnsi="Arial" w:cs="Arial"/>
                <w:sz w:val="20"/>
                <w:szCs w:val="20"/>
              </w:rPr>
              <w:t>, visa transfers are possible</w:t>
            </w:r>
          </w:p>
        </w:tc>
      </w:tr>
      <w:bookmarkEnd w:id="0"/>
    </w:tbl>
    <w:p w14:paraId="64C5DBEA" w14:textId="77777777" w:rsidR="00FA6D98" w:rsidRDefault="00FA6D98" w:rsidP="00AF359A">
      <w:pPr>
        <w:suppressAutoHyphens/>
        <w:jc w:val="both"/>
        <w:rPr>
          <w:rFonts w:ascii="Arial" w:eastAsia="Calibri" w:hAnsi="Arial" w:cs="Arial"/>
          <w:sz w:val="20"/>
          <w:szCs w:val="20"/>
        </w:rPr>
      </w:pPr>
    </w:p>
    <w:p w14:paraId="1168C8AB" w14:textId="19EC6721" w:rsidR="00AB5254" w:rsidRPr="00AB5254" w:rsidRDefault="0077042B" w:rsidP="00AB5254">
      <w:pPr>
        <w:suppressAutoHyphens/>
        <w:jc w:val="both"/>
        <w:rPr>
          <w:rFonts w:ascii="Arial" w:eastAsia="Calibri" w:hAnsi="Arial" w:cs="Arial"/>
          <w:sz w:val="20"/>
          <w:szCs w:val="20"/>
        </w:rPr>
      </w:pPr>
      <w:r w:rsidRPr="00FA6D98">
        <w:rPr>
          <w:rFonts w:ascii="Arial" w:eastAsia="Calibri" w:hAnsi="Arial" w:cs="Arial"/>
          <w:b/>
          <w:bCs/>
          <w:sz w:val="20"/>
          <w:szCs w:val="20"/>
        </w:rPr>
        <w:t>DRS</w:t>
      </w:r>
      <w:r w:rsidRPr="0077042B">
        <w:rPr>
          <w:rFonts w:ascii="Arial" w:eastAsia="Calibri" w:hAnsi="Arial" w:cs="Arial"/>
          <w:sz w:val="20"/>
          <w:szCs w:val="20"/>
        </w:rPr>
        <w:t xml:space="preserve"> is looking </w:t>
      </w:r>
      <w:r w:rsidRPr="00BC46AA">
        <w:rPr>
          <w:rFonts w:ascii="Arial" w:eastAsia="Calibri" w:hAnsi="Arial" w:cs="Arial"/>
          <w:sz w:val="20"/>
          <w:szCs w:val="20"/>
        </w:rPr>
        <w:t xml:space="preserve">for </w:t>
      </w:r>
      <w:r w:rsidR="001A3B7E" w:rsidRPr="00BC46AA">
        <w:rPr>
          <w:rFonts w:ascii="Arial" w:eastAsia="Calibri" w:hAnsi="Arial" w:cs="Arial"/>
          <w:b/>
          <w:bCs/>
          <w:sz w:val="20"/>
          <w:szCs w:val="20"/>
        </w:rPr>
        <w:t xml:space="preserve">Programme Leaders </w:t>
      </w:r>
      <w:r w:rsidR="001A3B7E" w:rsidRPr="001A3B7E">
        <w:rPr>
          <w:rFonts w:ascii="Arial" w:eastAsia="Calibri" w:hAnsi="Arial" w:cs="Arial"/>
          <w:sz w:val="20"/>
          <w:szCs w:val="20"/>
        </w:rPr>
        <w:t>who will be responsible for delivering new training programmes for aspiring school leaders on behalf of the</w:t>
      </w:r>
      <w:r w:rsidR="001A3B7E" w:rsidRPr="001A3B7E">
        <w:rPr>
          <w:rFonts w:ascii="Arial" w:eastAsia="Calibri" w:hAnsi="Arial" w:cs="Arial"/>
          <w:b/>
          <w:bCs/>
          <w:sz w:val="20"/>
          <w:szCs w:val="20"/>
        </w:rPr>
        <w:t xml:space="preserve"> leading academic publisher and assessment organization </w:t>
      </w:r>
      <w:r w:rsidR="001A3B7E" w:rsidRPr="001A3B7E">
        <w:rPr>
          <w:rFonts w:ascii="Arial" w:eastAsia="Calibri" w:hAnsi="Arial" w:cs="Arial"/>
          <w:sz w:val="20"/>
          <w:szCs w:val="20"/>
        </w:rPr>
        <w:t>based full-time in a training academy in Riyadh</w:t>
      </w:r>
      <w:r w:rsidR="00AB5254" w:rsidRPr="001A3B7E">
        <w:rPr>
          <w:rFonts w:ascii="Arial" w:eastAsia="Calibri" w:hAnsi="Arial" w:cs="Arial"/>
          <w:sz w:val="20"/>
          <w:szCs w:val="20"/>
        </w:rPr>
        <w:t>. Programme Leaders will lead the</w:t>
      </w:r>
      <w:r w:rsidR="00AB5254" w:rsidRPr="00AB5254">
        <w:rPr>
          <w:rFonts w:ascii="Arial" w:eastAsia="Calibri" w:hAnsi="Arial" w:cs="Arial"/>
          <w:sz w:val="20"/>
          <w:szCs w:val="20"/>
        </w:rPr>
        <w:t xml:space="preserve"> day-to-day teaching, assessment, academic tutoring</w:t>
      </w:r>
      <w:r w:rsidR="001A3B7E">
        <w:rPr>
          <w:rFonts w:ascii="Arial" w:eastAsia="Calibri" w:hAnsi="Arial" w:cs="Arial"/>
          <w:sz w:val="20"/>
          <w:szCs w:val="20"/>
        </w:rPr>
        <w:t>,</w:t>
      </w:r>
      <w:r w:rsidR="00AB5254" w:rsidRPr="00AB5254">
        <w:rPr>
          <w:rFonts w:ascii="Arial" w:eastAsia="Calibri" w:hAnsi="Arial" w:cs="Arial"/>
          <w:sz w:val="20"/>
          <w:szCs w:val="20"/>
        </w:rPr>
        <w:t xml:space="preserve"> and administration of the new training programmes.</w:t>
      </w:r>
    </w:p>
    <w:p w14:paraId="57975C00" w14:textId="7BE707BB" w:rsidR="00EB067C" w:rsidRDefault="00AB5254" w:rsidP="00AB5254">
      <w:pPr>
        <w:suppressAutoHyphens/>
        <w:jc w:val="both"/>
        <w:rPr>
          <w:rFonts w:ascii="Arial" w:eastAsia="Calibri" w:hAnsi="Arial" w:cs="Arial"/>
          <w:sz w:val="20"/>
          <w:szCs w:val="20"/>
        </w:rPr>
      </w:pPr>
      <w:r w:rsidRPr="00AB5254">
        <w:rPr>
          <w:rFonts w:ascii="Arial" w:eastAsia="Calibri" w:hAnsi="Arial" w:cs="Arial"/>
          <w:sz w:val="20"/>
          <w:szCs w:val="20"/>
        </w:rPr>
        <w:t>We are looking for experienced trainers committed to educational quality and creating a positive learning environment that supports academic success.</w:t>
      </w:r>
    </w:p>
    <w:p w14:paraId="20279A93" w14:textId="781D4F7B" w:rsidR="0077042B" w:rsidRPr="0077042B" w:rsidRDefault="00EB067C" w:rsidP="00AF359A">
      <w:pPr>
        <w:suppressAutoHyphens/>
        <w:jc w:val="both"/>
        <w:rPr>
          <w:rFonts w:ascii="Arial" w:eastAsia="Calibri" w:hAnsi="Arial" w:cs="Arial"/>
          <w:b/>
          <w:bCs/>
          <w:sz w:val="20"/>
          <w:szCs w:val="20"/>
        </w:rPr>
      </w:pPr>
      <w:r>
        <w:rPr>
          <w:rFonts w:ascii="Arial" w:eastAsia="Calibri" w:hAnsi="Arial" w:cs="Arial"/>
          <w:b/>
          <w:bCs/>
          <w:sz w:val="20"/>
          <w:szCs w:val="20"/>
        </w:rPr>
        <w:t>KEY</w:t>
      </w:r>
      <w:r w:rsidR="0077042B" w:rsidRPr="0077042B">
        <w:rPr>
          <w:rFonts w:ascii="Arial" w:eastAsia="Calibri" w:hAnsi="Arial" w:cs="Arial"/>
          <w:b/>
          <w:bCs/>
          <w:sz w:val="20"/>
          <w:szCs w:val="20"/>
        </w:rPr>
        <w:t xml:space="preserve"> ACCOUNTABILITIES</w:t>
      </w:r>
    </w:p>
    <w:p w14:paraId="221585C4" w14:textId="77777777" w:rsidR="00981867" w:rsidRPr="00981867" w:rsidRDefault="00981867" w:rsidP="00BB30AD">
      <w:pPr>
        <w:spacing w:after="120" w:line="240" w:lineRule="auto"/>
        <w:rPr>
          <w:rFonts w:ascii="Arial" w:eastAsia="MS Mincho" w:hAnsi="Arial" w:cs="Times New Roman"/>
          <w:b/>
          <w:bCs/>
          <w:color w:val="000000"/>
          <w:sz w:val="20"/>
          <w:szCs w:val="20"/>
        </w:rPr>
      </w:pPr>
      <w:r w:rsidRPr="00981867">
        <w:rPr>
          <w:rFonts w:ascii="Arial" w:eastAsia="MS Mincho" w:hAnsi="Arial" w:cs="Times New Roman"/>
          <w:b/>
          <w:bCs/>
          <w:color w:val="000000"/>
          <w:sz w:val="20"/>
          <w:szCs w:val="20"/>
        </w:rPr>
        <w:t>Programme leadership</w:t>
      </w:r>
    </w:p>
    <w:p w14:paraId="2EB982B3" w14:textId="6A8A2CFA" w:rsidR="00981867" w:rsidRPr="00981867" w:rsidRDefault="00981867">
      <w:pPr>
        <w:numPr>
          <w:ilvl w:val="0"/>
          <w:numId w:val="1"/>
        </w:numPr>
        <w:spacing w:after="120" w:line="240" w:lineRule="auto"/>
        <w:ind w:left="360"/>
        <w:contextualSpacing/>
        <w:rPr>
          <w:rFonts w:ascii="Arial" w:eastAsia="MS Mincho" w:hAnsi="Arial" w:cs="Times New Roman"/>
          <w:color w:val="000000"/>
          <w:sz w:val="20"/>
          <w:szCs w:val="20"/>
        </w:rPr>
      </w:pPr>
      <w:r w:rsidRPr="00981867">
        <w:rPr>
          <w:rFonts w:ascii="Arial" w:eastAsia="MS Mincho" w:hAnsi="Arial" w:cs="Times New Roman"/>
          <w:color w:val="000000"/>
          <w:sz w:val="20"/>
          <w:szCs w:val="20"/>
        </w:rPr>
        <w:t xml:space="preserve">Represent </w:t>
      </w:r>
      <w:r w:rsidR="00BB30AD">
        <w:rPr>
          <w:rFonts w:ascii="Arial" w:eastAsia="MS Mincho" w:hAnsi="Arial" w:cs="Times New Roman"/>
          <w:color w:val="000000"/>
          <w:sz w:val="20"/>
          <w:szCs w:val="20"/>
        </w:rPr>
        <w:t>the organization</w:t>
      </w:r>
      <w:r w:rsidRPr="00981867">
        <w:rPr>
          <w:rFonts w:ascii="Arial" w:eastAsia="MS Mincho" w:hAnsi="Arial" w:cs="Times New Roman"/>
          <w:color w:val="000000"/>
          <w:sz w:val="20"/>
          <w:szCs w:val="20"/>
        </w:rPr>
        <w:t xml:space="preserve"> in the delivery of the Leadership training programme at the Education Leaders Academy.</w:t>
      </w:r>
    </w:p>
    <w:p w14:paraId="1DD7E658" w14:textId="36DB6632" w:rsidR="00981867" w:rsidRPr="00981867" w:rsidRDefault="00981867" w:rsidP="00BB30AD">
      <w:pPr>
        <w:spacing w:before="240" w:after="0" w:line="240" w:lineRule="auto"/>
        <w:rPr>
          <w:rFonts w:ascii="Arial" w:eastAsia="MS Mincho" w:hAnsi="Arial" w:cs="Times New Roman"/>
          <w:b/>
          <w:bCs/>
          <w:color w:val="000000"/>
          <w:sz w:val="20"/>
          <w:szCs w:val="20"/>
        </w:rPr>
      </w:pPr>
      <w:r w:rsidRPr="00981867">
        <w:rPr>
          <w:rFonts w:ascii="Arial" w:eastAsia="MS Mincho" w:hAnsi="Arial" w:cs="Times New Roman"/>
          <w:b/>
          <w:bCs/>
          <w:color w:val="000000"/>
          <w:sz w:val="20"/>
          <w:szCs w:val="20"/>
        </w:rPr>
        <w:t>Teaching, learning</w:t>
      </w:r>
      <w:r w:rsidR="001A3B7E">
        <w:rPr>
          <w:rFonts w:ascii="Arial" w:eastAsia="MS Mincho" w:hAnsi="Arial" w:cs="Times New Roman"/>
          <w:b/>
          <w:bCs/>
          <w:color w:val="000000"/>
          <w:sz w:val="20"/>
          <w:szCs w:val="20"/>
        </w:rPr>
        <w:t>,</w:t>
      </w:r>
      <w:r w:rsidRPr="00981867">
        <w:rPr>
          <w:rFonts w:ascii="Arial" w:eastAsia="MS Mincho" w:hAnsi="Arial" w:cs="Times New Roman"/>
          <w:b/>
          <w:bCs/>
          <w:color w:val="000000"/>
          <w:sz w:val="20"/>
          <w:szCs w:val="20"/>
        </w:rPr>
        <w:t xml:space="preserve"> and assessment</w:t>
      </w:r>
    </w:p>
    <w:p w14:paraId="7EAC8539" w14:textId="512295D8" w:rsidR="00981867" w:rsidRPr="00981867" w:rsidRDefault="00981867">
      <w:pPr>
        <w:numPr>
          <w:ilvl w:val="0"/>
          <w:numId w:val="1"/>
        </w:numPr>
        <w:spacing w:after="120" w:line="240" w:lineRule="auto"/>
        <w:ind w:left="360"/>
        <w:contextualSpacing/>
        <w:rPr>
          <w:rFonts w:ascii="Arial" w:eastAsia="MS Mincho" w:hAnsi="Arial" w:cs="Times New Roman"/>
          <w:color w:val="000000"/>
          <w:sz w:val="20"/>
          <w:szCs w:val="20"/>
        </w:rPr>
      </w:pPr>
      <w:r w:rsidRPr="00981867">
        <w:rPr>
          <w:rFonts w:ascii="Arial" w:eastAsia="MS Mincho" w:hAnsi="Arial" w:cs="Times New Roman"/>
          <w:color w:val="000000"/>
          <w:sz w:val="20"/>
          <w:szCs w:val="20"/>
        </w:rPr>
        <w:t>Deliver high</w:t>
      </w:r>
      <w:r w:rsidR="001A3B7E">
        <w:rPr>
          <w:rFonts w:ascii="Arial" w:eastAsia="MS Mincho" w:hAnsi="Arial" w:cs="Times New Roman"/>
          <w:color w:val="000000"/>
          <w:sz w:val="20"/>
          <w:szCs w:val="20"/>
        </w:rPr>
        <w:t>-</w:t>
      </w:r>
      <w:r w:rsidRPr="00981867">
        <w:rPr>
          <w:rFonts w:ascii="Arial" w:eastAsia="MS Mincho" w:hAnsi="Arial" w:cs="Times New Roman"/>
          <w:color w:val="000000"/>
          <w:sz w:val="20"/>
          <w:szCs w:val="20"/>
        </w:rPr>
        <w:t>quality teaching on agreed programmes to enable effective learning.</w:t>
      </w:r>
    </w:p>
    <w:p w14:paraId="3B7FD1F2" w14:textId="4BCB0B87" w:rsidR="00981867" w:rsidRPr="00981867" w:rsidRDefault="00981867">
      <w:pPr>
        <w:numPr>
          <w:ilvl w:val="0"/>
          <w:numId w:val="1"/>
        </w:numPr>
        <w:spacing w:after="120" w:line="240" w:lineRule="auto"/>
        <w:ind w:left="360"/>
        <w:contextualSpacing/>
        <w:rPr>
          <w:rFonts w:ascii="Arial" w:eastAsia="MS Mincho" w:hAnsi="Arial" w:cs="Times New Roman"/>
          <w:color w:val="000000"/>
          <w:sz w:val="20"/>
          <w:szCs w:val="20"/>
        </w:rPr>
      </w:pPr>
      <w:r w:rsidRPr="00981867">
        <w:rPr>
          <w:rFonts w:ascii="Arial" w:eastAsia="MS Mincho" w:hAnsi="Arial" w:cs="Times New Roman"/>
          <w:color w:val="000000"/>
          <w:sz w:val="20"/>
          <w:szCs w:val="20"/>
        </w:rPr>
        <w:t>Provide effective monitoring and assessment of trainees</w:t>
      </w:r>
      <w:r w:rsidR="001A3B7E">
        <w:rPr>
          <w:rFonts w:ascii="Arial" w:eastAsia="MS Mincho" w:hAnsi="Arial" w:cs="Times New Roman"/>
          <w:color w:val="000000"/>
          <w:sz w:val="20"/>
          <w:szCs w:val="20"/>
        </w:rPr>
        <w:t>'</w:t>
      </w:r>
      <w:r w:rsidRPr="00981867">
        <w:rPr>
          <w:rFonts w:ascii="Arial" w:eastAsia="MS Mincho" w:hAnsi="Arial" w:cs="Times New Roman"/>
          <w:color w:val="000000"/>
          <w:sz w:val="20"/>
          <w:szCs w:val="20"/>
        </w:rPr>
        <w:t xml:space="preserve"> progress according to agreed schedules, frameworks</w:t>
      </w:r>
      <w:r w:rsidR="001A3B7E">
        <w:rPr>
          <w:rFonts w:ascii="Arial" w:eastAsia="MS Mincho" w:hAnsi="Arial" w:cs="Times New Roman"/>
          <w:color w:val="000000"/>
          <w:sz w:val="20"/>
          <w:szCs w:val="20"/>
        </w:rPr>
        <w:t>,</w:t>
      </w:r>
      <w:r w:rsidRPr="00981867">
        <w:rPr>
          <w:rFonts w:ascii="Arial" w:eastAsia="MS Mincho" w:hAnsi="Arial" w:cs="Times New Roman"/>
          <w:color w:val="000000"/>
          <w:sz w:val="20"/>
          <w:szCs w:val="20"/>
        </w:rPr>
        <w:t xml:space="preserve"> and standards.</w:t>
      </w:r>
    </w:p>
    <w:p w14:paraId="31A5FCAB" w14:textId="77777777" w:rsidR="00981867" w:rsidRPr="00981867" w:rsidRDefault="00981867" w:rsidP="00BB30AD">
      <w:pPr>
        <w:spacing w:before="240" w:after="0" w:line="240" w:lineRule="auto"/>
        <w:rPr>
          <w:rFonts w:ascii="Arial" w:eastAsia="MS Mincho" w:hAnsi="Arial" w:cs="Times New Roman"/>
          <w:b/>
          <w:bCs/>
          <w:color w:val="000000"/>
          <w:sz w:val="20"/>
          <w:szCs w:val="20"/>
        </w:rPr>
      </w:pPr>
      <w:r w:rsidRPr="00981867">
        <w:rPr>
          <w:rFonts w:ascii="Arial" w:eastAsia="MS Mincho" w:hAnsi="Arial" w:cs="Times New Roman"/>
          <w:b/>
          <w:bCs/>
          <w:color w:val="000000"/>
          <w:sz w:val="20"/>
          <w:szCs w:val="20"/>
        </w:rPr>
        <w:t>Academic tutor</w:t>
      </w:r>
    </w:p>
    <w:p w14:paraId="47DAF819" w14:textId="478610A9" w:rsidR="00981867" w:rsidRPr="00981867" w:rsidRDefault="00981867">
      <w:pPr>
        <w:numPr>
          <w:ilvl w:val="0"/>
          <w:numId w:val="1"/>
        </w:numPr>
        <w:spacing w:after="120" w:line="240" w:lineRule="auto"/>
        <w:ind w:left="360"/>
        <w:contextualSpacing/>
        <w:rPr>
          <w:rFonts w:ascii="Arial" w:eastAsia="MS Mincho" w:hAnsi="Arial" w:cs="Times New Roman"/>
          <w:color w:val="000000"/>
          <w:sz w:val="20"/>
          <w:szCs w:val="20"/>
        </w:rPr>
      </w:pPr>
      <w:r w:rsidRPr="00981867">
        <w:rPr>
          <w:rFonts w:ascii="Arial" w:eastAsia="MS Mincho" w:hAnsi="Arial" w:cs="Times New Roman"/>
          <w:color w:val="000000"/>
          <w:sz w:val="20"/>
          <w:szCs w:val="20"/>
        </w:rPr>
        <w:t>Act as an academic tutor to support trainees in successfully meeting programme requirements</w:t>
      </w:r>
      <w:r w:rsidR="001A3B7E">
        <w:rPr>
          <w:rFonts w:ascii="Arial" w:eastAsia="MS Mincho" w:hAnsi="Arial" w:cs="Times New Roman"/>
          <w:color w:val="000000"/>
          <w:sz w:val="20"/>
          <w:szCs w:val="20"/>
        </w:rPr>
        <w:t>,</w:t>
      </w:r>
      <w:r w:rsidRPr="00981867">
        <w:rPr>
          <w:rFonts w:ascii="Arial" w:eastAsia="MS Mincho" w:hAnsi="Arial" w:cs="Times New Roman"/>
          <w:color w:val="000000"/>
          <w:sz w:val="20"/>
          <w:szCs w:val="20"/>
        </w:rPr>
        <w:t xml:space="preserve"> including assessment requirements.</w:t>
      </w:r>
    </w:p>
    <w:p w14:paraId="366CB7F7" w14:textId="77777777" w:rsidR="00981867" w:rsidRPr="00981867" w:rsidRDefault="00981867" w:rsidP="00BB30AD">
      <w:pPr>
        <w:spacing w:before="240" w:after="0" w:line="240" w:lineRule="auto"/>
        <w:rPr>
          <w:rFonts w:ascii="Arial" w:eastAsia="MS Mincho" w:hAnsi="Arial" w:cs="Times New Roman"/>
          <w:b/>
          <w:bCs/>
          <w:color w:val="000000"/>
          <w:sz w:val="20"/>
          <w:szCs w:val="20"/>
        </w:rPr>
      </w:pPr>
      <w:r w:rsidRPr="00981867">
        <w:rPr>
          <w:rFonts w:ascii="Arial" w:eastAsia="MS Mincho" w:hAnsi="Arial" w:cs="Times New Roman"/>
          <w:b/>
          <w:bCs/>
          <w:color w:val="000000"/>
          <w:sz w:val="20"/>
          <w:szCs w:val="20"/>
        </w:rPr>
        <w:t>Administration and communication</w:t>
      </w:r>
    </w:p>
    <w:p w14:paraId="03DA5341" w14:textId="0A238607" w:rsidR="00981867" w:rsidRPr="00981867" w:rsidRDefault="00981867">
      <w:pPr>
        <w:numPr>
          <w:ilvl w:val="0"/>
          <w:numId w:val="1"/>
        </w:numPr>
        <w:spacing w:after="120" w:line="240" w:lineRule="auto"/>
        <w:ind w:left="360"/>
        <w:contextualSpacing/>
        <w:rPr>
          <w:rFonts w:ascii="Arial" w:eastAsia="MS Mincho" w:hAnsi="Arial" w:cs="Times New Roman"/>
          <w:color w:val="000000"/>
          <w:sz w:val="20"/>
          <w:szCs w:val="20"/>
        </w:rPr>
      </w:pPr>
      <w:r w:rsidRPr="00981867">
        <w:rPr>
          <w:rFonts w:ascii="Arial" w:eastAsia="MS Mincho" w:hAnsi="Arial" w:cs="Times New Roman"/>
          <w:color w:val="000000"/>
          <w:sz w:val="20"/>
          <w:szCs w:val="20"/>
        </w:rPr>
        <w:t>Be the main point of contact for the programme</w:t>
      </w:r>
      <w:r w:rsidR="001A3B7E">
        <w:rPr>
          <w:rFonts w:ascii="Arial" w:eastAsia="MS Mincho" w:hAnsi="Arial" w:cs="Times New Roman"/>
          <w:color w:val="000000"/>
          <w:sz w:val="20"/>
          <w:szCs w:val="20"/>
        </w:rPr>
        <w:t>.</w:t>
      </w:r>
    </w:p>
    <w:p w14:paraId="69B893E4" w14:textId="3BBD461F" w:rsidR="00981867" w:rsidRPr="00981867" w:rsidRDefault="00981867">
      <w:pPr>
        <w:numPr>
          <w:ilvl w:val="0"/>
          <w:numId w:val="1"/>
        </w:numPr>
        <w:spacing w:after="120" w:line="240" w:lineRule="auto"/>
        <w:ind w:left="360"/>
        <w:contextualSpacing/>
        <w:rPr>
          <w:rFonts w:ascii="Arial" w:eastAsia="MS Mincho" w:hAnsi="Arial" w:cs="Times New Roman"/>
          <w:color w:val="000000"/>
          <w:sz w:val="20"/>
          <w:szCs w:val="20"/>
        </w:rPr>
      </w:pPr>
      <w:r w:rsidRPr="00981867">
        <w:rPr>
          <w:rFonts w:ascii="Arial" w:eastAsia="MS Mincho" w:hAnsi="Arial" w:cs="Times New Roman"/>
          <w:color w:val="000000"/>
          <w:sz w:val="20"/>
          <w:szCs w:val="20"/>
        </w:rPr>
        <w:t xml:space="preserve">Maintain regular contact with </w:t>
      </w:r>
      <w:r w:rsidR="001A3B7E">
        <w:rPr>
          <w:rFonts w:ascii="Arial" w:eastAsia="MS Mincho" w:hAnsi="Arial" w:cs="Times New Roman"/>
          <w:color w:val="000000"/>
          <w:sz w:val="20"/>
          <w:szCs w:val="20"/>
        </w:rPr>
        <w:t>the organization</w:t>
      </w:r>
      <w:r w:rsidRPr="00981867">
        <w:rPr>
          <w:rFonts w:ascii="Arial" w:eastAsia="MS Mincho" w:hAnsi="Arial" w:cs="Times New Roman"/>
          <w:color w:val="000000"/>
          <w:sz w:val="20"/>
          <w:szCs w:val="20"/>
        </w:rPr>
        <w:t xml:space="preserve"> to manage any issues and risks to successful delivery.</w:t>
      </w:r>
    </w:p>
    <w:p w14:paraId="690E8344" w14:textId="77777777" w:rsidR="00981867" w:rsidRPr="00981867" w:rsidRDefault="00981867">
      <w:pPr>
        <w:numPr>
          <w:ilvl w:val="0"/>
          <w:numId w:val="1"/>
        </w:numPr>
        <w:spacing w:after="120" w:line="240" w:lineRule="auto"/>
        <w:ind w:left="360"/>
        <w:contextualSpacing/>
        <w:rPr>
          <w:rFonts w:ascii="Arial" w:eastAsia="MS Mincho" w:hAnsi="Arial" w:cs="Times New Roman"/>
          <w:color w:val="000000"/>
          <w:sz w:val="20"/>
          <w:szCs w:val="20"/>
        </w:rPr>
      </w:pPr>
      <w:r w:rsidRPr="00981867">
        <w:rPr>
          <w:rFonts w:ascii="Arial" w:eastAsia="MS Mincho" w:hAnsi="Arial" w:cs="Times New Roman"/>
          <w:color w:val="000000"/>
          <w:sz w:val="20"/>
          <w:szCs w:val="20"/>
        </w:rPr>
        <w:t>Provide regular reporting on programme implementation.</w:t>
      </w:r>
    </w:p>
    <w:p w14:paraId="6CCEC80E" w14:textId="236A9B0D" w:rsidR="00981867" w:rsidRPr="00981867" w:rsidRDefault="00981867">
      <w:pPr>
        <w:numPr>
          <w:ilvl w:val="0"/>
          <w:numId w:val="1"/>
        </w:numPr>
        <w:spacing w:after="120" w:line="240" w:lineRule="auto"/>
        <w:ind w:left="360"/>
        <w:contextualSpacing/>
        <w:rPr>
          <w:rFonts w:ascii="Arial" w:eastAsia="MS Mincho" w:hAnsi="Arial" w:cs="Times New Roman"/>
          <w:color w:val="000000"/>
          <w:sz w:val="20"/>
          <w:szCs w:val="20"/>
        </w:rPr>
      </w:pPr>
      <w:r w:rsidRPr="00981867">
        <w:rPr>
          <w:rFonts w:ascii="Arial" w:eastAsia="MS Mincho" w:hAnsi="Arial" w:cs="Times New Roman"/>
          <w:color w:val="000000"/>
          <w:sz w:val="20"/>
          <w:szCs w:val="20"/>
        </w:rPr>
        <w:t>Maintain and provide records of trainees</w:t>
      </w:r>
      <w:r w:rsidR="001A3B7E">
        <w:rPr>
          <w:rFonts w:ascii="Arial" w:eastAsia="MS Mincho" w:hAnsi="Arial" w:cs="Times New Roman"/>
          <w:color w:val="000000"/>
          <w:sz w:val="20"/>
          <w:szCs w:val="20"/>
        </w:rPr>
        <w:t>'</w:t>
      </w:r>
      <w:r w:rsidRPr="00981867">
        <w:rPr>
          <w:rFonts w:ascii="Arial" w:eastAsia="MS Mincho" w:hAnsi="Arial" w:cs="Times New Roman"/>
          <w:color w:val="000000"/>
          <w:sz w:val="20"/>
          <w:szCs w:val="20"/>
        </w:rPr>
        <w:t xml:space="preserve"> participation and progress.</w:t>
      </w:r>
    </w:p>
    <w:p w14:paraId="53DDA0B2" w14:textId="77777777" w:rsidR="00981867" w:rsidRPr="00981867" w:rsidRDefault="00981867">
      <w:pPr>
        <w:numPr>
          <w:ilvl w:val="0"/>
          <w:numId w:val="1"/>
        </w:numPr>
        <w:spacing w:after="120" w:line="240" w:lineRule="auto"/>
        <w:ind w:left="360"/>
        <w:contextualSpacing/>
        <w:rPr>
          <w:rFonts w:ascii="Arial" w:eastAsia="MS Mincho" w:hAnsi="Arial" w:cs="Times New Roman"/>
          <w:color w:val="000000"/>
          <w:sz w:val="20"/>
          <w:szCs w:val="20"/>
        </w:rPr>
      </w:pPr>
      <w:r w:rsidRPr="00981867">
        <w:rPr>
          <w:rFonts w:ascii="Arial" w:eastAsia="MS Mincho" w:hAnsi="Arial" w:cs="Times New Roman"/>
          <w:color w:val="000000"/>
          <w:sz w:val="20"/>
          <w:szCs w:val="20"/>
        </w:rPr>
        <w:t>Provide feedback on programme resources as requested to contribute to quality improvement.</w:t>
      </w:r>
    </w:p>
    <w:p w14:paraId="786A9DCF" w14:textId="77777777" w:rsidR="00981867" w:rsidRPr="00981867" w:rsidRDefault="00981867" w:rsidP="00BB30AD">
      <w:pPr>
        <w:spacing w:before="240" w:after="0" w:line="240" w:lineRule="auto"/>
        <w:rPr>
          <w:rFonts w:ascii="Arial" w:eastAsia="MS Mincho" w:hAnsi="Arial" w:cs="Times New Roman"/>
          <w:b/>
          <w:bCs/>
          <w:color w:val="000000"/>
          <w:sz w:val="20"/>
          <w:szCs w:val="20"/>
        </w:rPr>
      </w:pPr>
      <w:r w:rsidRPr="00981867">
        <w:rPr>
          <w:rFonts w:ascii="Arial" w:eastAsia="MS Mincho" w:hAnsi="Arial" w:cs="Times New Roman"/>
          <w:b/>
          <w:bCs/>
          <w:color w:val="000000"/>
          <w:sz w:val="20"/>
          <w:szCs w:val="20"/>
        </w:rPr>
        <w:t>Professional development</w:t>
      </w:r>
    </w:p>
    <w:p w14:paraId="363A828C" w14:textId="34923A06" w:rsidR="00956254" w:rsidRPr="00BB30AD" w:rsidRDefault="00981867">
      <w:pPr>
        <w:numPr>
          <w:ilvl w:val="0"/>
          <w:numId w:val="1"/>
        </w:numPr>
        <w:spacing w:after="120" w:line="240" w:lineRule="auto"/>
        <w:ind w:left="360"/>
        <w:contextualSpacing/>
        <w:rPr>
          <w:rFonts w:ascii="Arial" w:eastAsia="MS Mincho" w:hAnsi="Arial" w:cs="Times New Roman"/>
          <w:color w:val="000000"/>
          <w:sz w:val="20"/>
          <w:szCs w:val="20"/>
        </w:rPr>
      </w:pPr>
      <w:r w:rsidRPr="00981867">
        <w:rPr>
          <w:rFonts w:ascii="Arial" w:eastAsia="MS Mincho" w:hAnsi="Arial" w:cs="Times New Roman"/>
          <w:color w:val="000000"/>
          <w:sz w:val="20"/>
          <w:szCs w:val="20"/>
        </w:rPr>
        <w:t xml:space="preserve">Continue to develop </w:t>
      </w:r>
      <w:r w:rsidR="001A3B7E">
        <w:rPr>
          <w:rFonts w:ascii="Arial" w:eastAsia="MS Mincho" w:hAnsi="Arial" w:cs="Times New Roman"/>
          <w:color w:val="000000"/>
          <w:sz w:val="20"/>
          <w:szCs w:val="20"/>
        </w:rPr>
        <w:t xml:space="preserve">your </w:t>
      </w:r>
      <w:r w:rsidRPr="00981867">
        <w:rPr>
          <w:rFonts w:ascii="Arial" w:eastAsia="MS Mincho" w:hAnsi="Arial" w:cs="Times New Roman"/>
          <w:color w:val="000000"/>
          <w:sz w:val="20"/>
          <w:szCs w:val="20"/>
        </w:rPr>
        <w:t>professional knowledge and practice.</w:t>
      </w:r>
    </w:p>
    <w:p w14:paraId="6F981561" w14:textId="77777777" w:rsidR="00981867" w:rsidRPr="00981867" w:rsidRDefault="00981867" w:rsidP="00BB30AD">
      <w:pPr>
        <w:suppressAutoHyphens/>
        <w:spacing w:before="240" w:after="60"/>
        <w:jc w:val="both"/>
        <w:rPr>
          <w:rFonts w:ascii="Arial" w:eastAsia="Calibri" w:hAnsi="Arial" w:cs="Arial"/>
          <w:b/>
          <w:bCs/>
          <w:sz w:val="20"/>
          <w:szCs w:val="20"/>
        </w:rPr>
      </w:pPr>
      <w:r w:rsidRPr="00981867">
        <w:rPr>
          <w:rFonts w:ascii="Arial" w:eastAsia="Calibri" w:hAnsi="Arial" w:cs="Arial"/>
          <w:b/>
          <w:bCs/>
          <w:sz w:val="20"/>
          <w:szCs w:val="20"/>
        </w:rPr>
        <w:t>What is the major impact of this role on the business?</w:t>
      </w:r>
    </w:p>
    <w:p w14:paraId="3879104B" w14:textId="77777777" w:rsidR="00981867" w:rsidRPr="00981867" w:rsidRDefault="00981867" w:rsidP="00981867">
      <w:pPr>
        <w:suppressAutoHyphens/>
        <w:spacing w:after="60"/>
        <w:jc w:val="both"/>
        <w:rPr>
          <w:rFonts w:ascii="Arial" w:eastAsia="Calibri" w:hAnsi="Arial" w:cs="Arial"/>
          <w:sz w:val="20"/>
          <w:szCs w:val="20"/>
        </w:rPr>
      </w:pPr>
      <w:r w:rsidRPr="00981867">
        <w:rPr>
          <w:rFonts w:ascii="Arial" w:eastAsia="Calibri" w:hAnsi="Arial" w:cs="Arial"/>
          <w:sz w:val="20"/>
          <w:szCs w:val="20"/>
        </w:rPr>
        <w:t xml:space="preserve">This role is crucial to the delivery of the programme at the Leadership Academy to ensure the successful implementation of the assigned pathways, ensuring training programmes meet the required quality standards and trainees achieve academic success in a supportive learning environment. </w:t>
      </w:r>
    </w:p>
    <w:p w14:paraId="2AA2B07F" w14:textId="6799C052" w:rsidR="00981867" w:rsidRPr="00981867" w:rsidRDefault="00981867" w:rsidP="00BB30AD">
      <w:pPr>
        <w:suppressAutoHyphens/>
        <w:spacing w:before="240" w:after="60"/>
        <w:jc w:val="both"/>
        <w:rPr>
          <w:rFonts w:ascii="Arial" w:eastAsia="Calibri" w:hAnsi="Arial" w:cs="Arial"/>
          <w:b/>
          <w:bCs/>
          <w:sz w:val="20"/>
          <w:szCs w:val="20"/>
        </w:rPr>
      </w:pPr>
      <w:r w:rsidRPr="00981867">
        <w:rPr>
          <w:rFonts w:ascii="Arial" w:eastAsia="Calibri" w:hAnsi="Arial" w:cs="Arial"/>
          <w:b/>
          <w:bCs/>
          <w:sz w:val="20"/>
          <w:szCs w:val="20"/>
        </w:rPr>
        <w:t>Decisions and Recommendations</w:t>
      </w:r>
    </w:p>
    <w:p w14:paraId="3E59D4D3" w14:textId="77777777" w:rsidR="00981867" w:rsidRPr="00981867" w:rsidRDefault="00981867">
      <w:pPr>
        <w:numPr>
          <w:ilvl w:val="0"/>
          <w:numId w:val="6"/>
        </w:numPr>
        <w:suppressAutoHyphens/>
        <w:spacing w:after="60"/>
        <w:ind w:left="360"/>
        <w:jc w:val="both"/>
        <w:rPr>
          <w:rFonts w:ascii="Arial" w:eastAsia="Calibri" w:hAnsi="Arial" w:cs="Arial"/>
          <w:sz w:val="20"/>
          <w:szCs w:val="20"/>
        </w:rPr>
      </w:pPr>
      <w:r w:rsidRPr="00981867">
        <w:rPr>
          <w:rFonts w:ascii="Arial" w:eastAsia="Calibri" w:hAnsi="Arial" w:cs="Arial"/>
          <w:sz w:val="20"/>
          <w:szCs w:val="20"/>
        </w:rPr>
        <w:t>Decisions around day-to-day course implementation </w:t>
      </w:r>
    </w:p>
    <w:p w14:paraId="4FF0B8D9" w14:textId="0FD21092" w:rsidR="00BB30AD" w:rsidRPr="00BB30AD" w:rsidRDefault="00981867">
      <w:pPr>
        <w:numPr>
          <w:ilvl w:val="0"/>
          <w:numId w:val="6"/>
        </w:numPr>
        <w:suppressAutoHyphens/>
        <w:spacing w:after="60"/>
        <w:ind w:left="360"/>
        <w:jc w:val="both"/>
        <w:rPr>
          <w:rFonts w:ascii="Arial" w:eastAsia="Calibri" w:hAnsi="Arial" w:cs="Arial"/>
          <w:sz w:val="20"/>
          <w:szCs w:val="20"/>
        </w:rPr>
      </w:pPr>
      <w:r w:rsidRPr="00981867">
        <w:rPr>
          <w:rFonts w:ascii="Arial" w:eastAsia="Calibri" w:hAnsi="Arial" w:cs="Arial"/>
          <w:sz w:val="20"/>
          <w:szCs w:val="20"/>
        </w:rPr>
        <w:t xml:space="preserve">Risk management escalating where appropriate the PD Manager </w:t>
      </w:r>
    </w:p>
    <w:p w14:paraId="0BEDDC0A" w14:textId="77777777" w:rsidR="00BB30AD" w:rsidRDefault="00BB30AD" w:rsidP="00BB30AD">
      <w:pPr>
        <w:suppressAutoHyphens/>
        <w:spacing w:after="60"/>
        <w:jc w:val="both"/>
        <w:rPr>
          <w:rFonts w:ascii="Arial" w:eastAsia="Calibri" w:hAnsi="Arial" w:cs="Arial"/>
          <w:b/>
          <w:bCs/>
          <w:sz w:val="20"/>
          <w:szCs w:val="20"/>
        </w:rPr>
      </w:pPr>
    </w:p>
    <w:p w14:paraId="5A916A36" w14:textId="08D26EB5" w:rsidR="00BB30AD" w:rsidRDefault="00BB30AD" w:rsidP="00BB30AD">
      <w:pPr>
        <w:suppressAutoHyphens/>
        <w:spacing w:after="60"/>
        <w:jc w:val="both"/>
        <w:rPr>
          <w:rFonts w:ascii="Arial" w:eastAsia="Calibri" w:hAnsi="Arial" w:cs="Arial"/>
          <w:b/>
          <w:bCs/>
          <w:sz w:val="20"/>
          <w:szCs w:val="20"/>
        </w:rPr>
      </w:pPr>
      <w:r>
        <w:rPr>
          <w:rFonts w:ascii="Arial" w:eastAsia="Calibri" w:hAnsi="Arial" w:cs="Arial"/>
          <w:b/>
          <w:bCs/>
          <w:sz w:val="20"/>
          <w:szCs w:val="20"/>
        </w:rPr>
        <w:t>CORE COMPETENCIES:</w:t>
      </w:r>
    </w:p>
    <w:p w14:paraId="5A0736A2" w14:textId="77777777" w:rsidR="00981867" w:rsidRPr="00981867" w:rsidRDefault="00981867" w:rsidP="00BB30AD">
      <w:pPr>
        <w:suppressAutoHyphens/>
        <w:spacing w:before="120" w:after="60"/>
        <w:jc w:val="both"/>
        <w:rPr>
          <w:rFonts w:ascii="Arial" w:eastAsia="Calibri" w:hAnsi="Arial" w:cs="Arial"/>
          <w:b/>
          <w:bCs/>
          <w:sz w:val="20"/>
          <w:szCs w:val="20"/>
        </w:rPr>
      </w:pPr>
      <w:r w:rsidRPr="00981867">
        <w:rPr>
          <w:rFonts w:ascii="Arial" w:eastAsia="Calibri" w:hAnsi="Arial" w:cs="Arial"/>
          <w:b/>
          <w:bCs/>
          <w:sz w:val="20"/>
          <w:szCs w:val="20"/>
        </w:rPr>
        <w:t>Essential skill(s) &amp; experience</w:t>
      </w:r>
    </w:p>
    <w:p w14:paraId="61C7C5A8" w14:textId="77777777" w:rsidR="00981867" w:rsidRPr="00981867" w:rsidRDefault="00981867">
      <w:pPr>
        <w:numPr>
          <w:ilvl w:val="0"/>
          <w:numId w:val="5"/>
        </w:numPr>
        <w:suppressAutoHyphens/>
        <w:spacing w:after="60"/>
        <w:ind w:left="540"/>
        <w:jc w:val="both"/>
        <w:rPr>
          <w:rFonts w:ascii="Arial" w:eastAsia="Calibri" w:hAnsi="Arial" w:cs="Arial"/>
          <w:sz w:val="20"/>
          <w:szCs w:val="20"/>
        </w:rPr>
      </w:pPr>
      <w:r w:rsidRPr="00981867">
        <w:rPr>
          <w:rFonts w:ascii="Arial" w:eastAsia="Calibri" w:hAnsi="Arial" w:cs="Arial"/>
          <w:sz w:val="20"/>
          <w:szCs w:val="20"/>
        </w:rPr>
        <w:t xml:space="preserve">Bachelor's degree </w:t>
      </w:r>
    </w:p>
    <w:p w14:paraId="47F6B1F2" w14:textId="4024B219" w:rsidR="00981867" w:rsidRPr="00981867" w:rsidRDefault="00981867">
      <w:pPr>
        <w:numPr>
          <w:ilvl w:val="0"/>
          <w:numId w:val="5"/>
        </w:numPr>
        <w:suppressAutoHyphens/>
        <w:spacing w:after="60"/>
        <w:ind w:left="540"/>
        <w:jc w:val="both"/>
        <w:rPr>
          <w:rFonts w:ascii="Arial" w:eastAsia="Calibri" w:hAnsi="Arial" w:cs="Arial"/>
          <w:sz w:val="20"/>
          <w:szCs w:val="20"/>
        </w:rPr>
      </w:pPr>
      <w:r w:rsidRPr="00981867">
        <w:rPr>
          <w:rFonts w:ascii="Arial" w:eastAsia="Calibri" w:hAnsi="Arial" w:cs="Arial"/>
          <w:sz w:val="20"/>
          <w:szCs w:val="20"/>
        </w:rPr>
        <w:t>Postgraduate qualification in a relevant area (e.g</w:t>
      </w:r>
      <w:r w:rsidR="001A3B7E">
        <w:rPr>
          <w:rFonts w:ascii="Arial" w:eastAsia="Calibri" w:hAnsi="Arial" w:cs="Arial"/>
          <w:sz w:val="20"/>
          <w:szCs w:val="20"/>
        </w:rPr>
        <w:t>.,</w:t>
      </w:r>
      <w:r w:rsidRPr="00981867">
        <w:rPr>
          <w:rFonts w:ascii="Arial" w:eastAsia="Calibri" w:hAnsi="Arial" w:cs="Arial"/>
          <w:sz w:val="20"/>
          <w:szCs w:val="20"/>
        </w:rPr>
        <w:t xml:space="preserve"> NPQH or equivalent and</w:t>
      </w:r>
      <w:r w:rsidR="001A3B7E">
        <w:rPr>
          <w:rFonts w:ascii="Arial" w:eastAsia="Calibri" w:hAnsi="Arial" w:cs="Arial"/>
          <w:sz w:val="20"/>
          <w:szCs w:val="20"/>
        </w:rPr>
        <w:t>/</w:t>
      </w:r>
      <w:r w:rsidRPr="00981867">
        <w:rPr>
          <w:rFonts w:ascii="Arial" w:eastAsia="Calibri" w:hAnsi="Arial" w:cs="Arial"/>
          <w:sz w:val="20"/>
          <w:szCs w:val="20"/>
        </w:rPr>
        <w:t>or Master and</w:t>
      </w:r>
      <w:r w:rsidR="001A3B7E">
        <w:rPr>
          <w:rFonts w:ascii="Arial" w:eastAsia="Calibri" w:hAnsi="Arial" w:cs="Arial"/>
          <w:sz w:val="20"/>
          <w:szCs w:val="20"/>
        </w:rPr>
        <w:t>/</w:t>
      </w:r>
      <w:r w:rsidRPr="00981867">
        <w:rPr>
          <w:rFonts w:ascii="Arial" w:eastAsia="Calibri" w:hAnsi="Arial" w:cs="Arial"/>
          <w:sz w:val="20"/>
          <w:szCs w:val="20"/>
        </w:rPr>
        <w:t>or PhD)</w:t>
      </w:r>
    </w:p>
    <w:p w14:paraId="5E156AAD" w14:textId="77777777" w:rsidR="00981867" w:rsidRPr="00981867" w:rsidRDefault="00981867">
      <w:pPr>
        <w:numPr>
          <w:ilvl w:val="0"/>
          <w:numId w:val="5"/>
        </w:numPr>
        <w:suppressAutoHyphens/>
        <w:spacing w:after="60"/>
        <w:ind w:left="540"/>
        <w:jc w:val="both"/>
        <w:rPr>
          <w:rFonts w:ascii="Arial" w:eastAsia="Calibri" w:hAnsi="Arial" w:cs="Arial"/>
          <w:sz w:val="20"/>
          <w:szCs w:val="20"/>
        </w:rPr>
      </w:pPr>
      <w:r w:rsidRPr="00981867">
        <w:rPr>
          <w:rFonts w:ascii="Arial" w:eastAsia="Calibri" w:hAnsi="Arial" w:cs="Arial"/>
          <w:sz w:val="20"/>
          <w:szCs w:val="20"/>
        </w:rPr>
        <w:t xml:space="preserve">Teaching qualification </w:t>
      </w:r>
    </w:p>
    <w:p w14:paraId="76AA5FE9" w14:textId="2723FEE0" w:rsidR="00981867" w:rsidRPr="00981867" w:rsidRDefault="00981867">
      <w:pPr>
        <w:numPr>
          <w:ilvl w:val="0"/>
          <w:numId w:val="5"/>
        </w:numPr>
        <w:suppressAutoHyphens/>
        <w:spacing w:after="60"/>
        <w:ind w:left="540"/>
        <w:jc w:val="both"/>
        <w:rPr>
          <w:rFonts w:ascii="Arial" w:eastAsia="Calibri" w:hAnsi="Arial" w:cs="Arial"/>
          <w:sz w:val="20"/>
          <w:szCs w:val="20"/>
        </w:rPr>
      </w:pPr>
      <w:r w:rsidRPr="00981867">
        <w:rPr>
          <w:rFonts w:ascii="Arial" w:eastAsia="Calibri" w:hAnsi="Arial" w:cs="Arial"/>
          <w:sz w:val="20"/>
          <w:szCs w:val="20"/>
        </w:rPr>
        <w:lastRenderedPageBreak/>
        <w:t>Minimum 5 years of teaching experience in a school (in Saudia Arabia and</w:t>
      </w:r>
      <w:r w:rsidR="001A3B7E">
        <w:rPr>
          <w:rFonts w:ascii="Arial" w:eastAsia="Calibri" w:hAnsi="Arial" w:cs="Arial"/>
          <w:sz w:val="20"/>
          <w:szCs w:val="20"/>
        </w:rPr>
        <w:t>/</w:t>
      </w:r>
      <w:r w:rsidRPr="00981867">
        <w:rPr>
          <w:rFonts w:ascii="Arial" w:eastAsia="Calibri" w:hAnsi="Arial" w:cs="Arial"/>
          <w:sz w:val="20"/>
          <w:szCs w:val="20"/>
        </w:rPr>
        <w:t xml:space="preserve">or the Middle East desirable) </w:t>
      </w:r>
    </w:p>
    <w:p w14:paraId="012E7186" w14:textId="2D93E88D" w:rsidR="00981867" w:rsidRPr="00981867" w:rsidRDefault="00981867">
      <w:pPr>
        <w:numPr>
          <w:ilvl w:val="0"/>
          <w:numId w:val="5"/>
        </w:numPr>
        <w:suppressAutoHyphens/>
        <w:spacing w:after="60"/>
        <w:ind w:left="540"/>
        <w:jc w:val="both"/>
        <w:rPr>
          <w:rFonts w:ascii="Arial" w:eastAsia="Calibri" w:hAnsi="Arial" w:cs="Arial"/>
          <w:sz w:val="20"/>
          <w:szCs w:val="20"/>
        </w:rPr>
      </w:pPr>
      <w:r w:rsidRPr="00981867">
        <w:rPr>
          <w:rFonts w:ascii="Arial" w:eastAsia="Calibri" w:hAnsi="Arial" w:cs="Arial"/>
          <w:sz w:val="20"/>
          <w:szCs w:val="20"/>
        </w:rPr>
        <w:t>Minimum 5 years of school leadership experience (in Saudia Arabia and</w:t>
      </w:r>
      <w:r w:rsidR="001A3B7E">
        <w:rPr>
          <w:rFonts w:ascii="Arial" w:eastAsia="Calibri" w:hAnsi="Arial" w:cs="Arial"/>
          <w:sz w:val="20"/>
          <w:szCs w:val="20"/>
        </w:rPr>
        <w:t>/</w:t>
      </w:r>
      <w:r w:rsidRPr="00981867">
        <w:rPr>
          <w:rFonts w:ascii="Arial" w:eastAsia="Calibri" w:hAnsi="Arial" w:cs="Arial"/>
          <w:sz w:val="20"/>
          <w:szCs w:val="20"/>
        </w:rPr>
        <w:t>or the Middle East desirable)</w:t>
      </w:r>
    </w:p>
    <w:p w14:paraId="6DC5C92A" w14:textId="77777777" w:rsidR="00981867" w:rsidRPr="00981867" w:rsidRDefault="00981867">
      <w:pPr>
        <w:numPr>
          <w:ilvl w:val="0"/>
          <w:numId w:val="5"/>
        </w:numPr>
        <w:suppressAutoHyphens/>
        <w:spacing w:after="60"/>
        <w:ind w:left="540"/>
        <w:jc w:val="both"/>
        <w:rPr>
          <w:rFonts w:ascii="Arial" w:eastAsia="Calibri" w:hAnsi="Arial" w:cs="Arial"/>
          <w:sz w:val="20"/>
          <w:szCs w:val="20"/>
        </w:rPr>
      </w:pPr>
      <w:r w:rsidRPr="00981867">
        <w:rPr>
          <w:rFonts w:ascii="Arial" w:eastAsia="Calibri" w:hAnsi="Arial" w:cs="Arial"/>
          <w:sz w:val="20"/>
          <w:szCs w:val="20"/>
        </w:rPr>
        <w:t>Minimum 2 years of experience delivering leadership programmes for school leaders</w:t>
      </w:r>
    </w:p>
    <w:p w14:paraId="57C345E5" w14:textId="76975D87" w:rsidR="00981867" w:rsidRPr="00981867" w:rsidRDefault="00981867">
      <w:pPr>
        <w:numPr>
          <w:ilvl w:val="0"/>
          <w:numId w:val="5"/>
        </w:numPr>
        <w:suppressAutoHyphens/>
        <w:spacing w:after="60"/>
        <w:ind w:left="540"/>
        <w:jc w:val="both"/>
        <w:rPr>
          <w:rFonts w:ascii="Arial" w:eastAsia="Calibri" w:hAnsi="Arial" w:cs="Arial"/>
          <w:sz w:val="20"/>
          <w:szCs w:val="20"/>
        </w:rPr>
      </w:pPr>
      <w:r w:rsidRPr="00981867">
        <w:rPr>
          <w:rFonts w:ascii="Arial" w:eastAsia="Calibri" w:hAnsi="Arial" w:cs="Arial"/>
          <w:sz w:val="20"/>
          <w:szCs w:val="20"/>
        </w:rPr>
        <w:t xml:space="preserve">Experience </w:t>
      </w:r>
      <w:r w:rsidR="001A3B7E">
        <w:rPr>
          <w:rFonts w:ascii="Arial" w:eastAsia="Calibri" w:hAnsi="Arial" w:cs="Arial"/>
          <w:sz w:val="20"/>
          <w:szCs w:val="20"/>
        </w:rPr>
        <w:t>in</w:t>
      </w:r>
      <w:r w:rsidRPr="00981867">
        <w:rPr>
          <w:rFonts w:ascii="Arial" w:eastAsia="Calibri" w:hAnsi="Arial" w:cs="Arial"/>
          <w:sz w:val="20"/>
          <w:szCs w:val="20"/>
        </w:rPr>
        <w:t xml:space="preserve"> supporting and evaluating teachers</w:t>
      </w:r>
      <w:r w:rsidR="001A3B7E">
        <w:rPr>
          <w:rFonts w:ascii="Arial" w:eastAsia="Calibri" w:hAnsi="Arial" w:cs="Arial"/>
          <w:sz w:val="20"/>
          <w:szCs w:val="20"/>
        </w:rPr>
        <w:t>/</w:t>
      </w:r>
      <w:r w:rsidRPr="00981867">
        <w:rPr>
          <w:rFonts w:ascii="Arial" w:eastAsia="Calibri" w:hAnsi="Arial" w:cs="Arial"/>
          <w:sz w:val="20"/>
          <w:szCs w:val="20"/>
        </w:rPr>
        <w:t>trainers</w:t>
      </w:r>
    </w:p>
    <w:p w14:paraId="795D4E4F" w14:textId="22A58B12" w:rsidR="00981867" w:rsidRPr="00981867" w:rsidRDefault="00981867">
      <w:pPr>
        <w:numPr>
          <w:ilvl w:val="0"/>
          <w:numId w:val="5"/>
        </w:numPr>
        <w:suppressAutoHyphens/>
        <w:spacing w:after="60"/>
        <w:ind w:left="540"/>
        <w:jc w:val="both"/>
        <w:rPr>
          <w:rFonts w:ascii="Arial" w:eastAsia="Calibri" w:hAnsi="Arial" w:cs="Arial"/>
          <w:sz w:val="20"/>
          <w:szCs w:val="20"/>
        </w:rPr>
      </w:pPr>
      <w:r w:rsidRPr="00981867">
        <w:rPr>
          <w:rFonts w:ascii="Arial" w:eastAsia="Calibri" w:hAnsi="Arial" w:cs="Arial"/>
          <w:sz w:val="20"/>
          <w:szCs w:val="20"/>
        </w:rPr>
        <w:t xml:space="preserve">Experience </w:t>
      </w:r>
      <w:r w:rsidR="001A3B7E">
        <w:rPr>
          <w:rFonts w:ascii="Arial" w:eastAsia="Calibri" w:hAnsi="Arial" w:cs="Arial"/>
          <w:sz w:val="20"/>
          <w:szCs w:val="20"/>
        </w:rPr>
        <w:t>in</w:t>
      </w:r>
      <w:r w:rsidRPr="00981867">
        <w:rPr>
          <w:rFonts w:ascii="Arial" w:eastAsia="Calibri" w:hAnsi="Arial" w:cs="Arial"/>
          <w:sz w:val="20"/>
          <w:szCs w:val="20"/>
        </w:rPr>
        <w:t xml:space="preserve"> coaching and mentoring </w:t>
      </w:r>
    </w:p>
    <w:p w14:paraId="0B923107" w14:textId="5A3472AF" w:rsidR="00981867" w:rsidRPr="00981867" w:rsidRDefault="00981867">
      <w:pPr>
        <w:numPr>
          <w:ilvl w:val="0"/>
          <w:numId w:val="5"/>
        </w:numPr>
        <w:suppressAutoHyphens/>
        <w:spacing w:after="60"/>
        <w:ind w:left="540"/>
        <w:jc w:val="both"/>
        <w:rPr>
          <w:rFonts w:ascii="Arial" w:eastAsia="Calibri" w:hAnsi="Arial" w:cs="Arial"/>
          <w:sz w:val="20"/>
          <w:szCs w:val="20"/>
        </w:rPr>
      </w:pPr>
      <w:r w:rsidRPr="00981867">
        <w:rPr>
          <w:rFonts w:ascii="Arial" w:eastAsia="Calibri" w:hAnsi="Arial" w:cs="Arial"/>
          <w:sz w:val="20"/>
          <w:szCs w:val="20"/>
        </w:rPr>
        <w:t xml:space="preserve">Experience </w:t>
      </w:r>
      <w:r w:rsidR="001A3B7E">
        <w:rPr>
          <w:rFonts w:ascii="Arial" w:eastAsia="Calibri" w:hAnsi="Arial" w:cs="Arial"/>
          <w:sz w:val="20"/>
          <w:szCs w:val="20"/>
        </w:rPr>
        <w:t>in</w:t>
      </w:r>
      <w:r w:rsidRPr="00981867">
        <w:rPr>
          <w:rFonts w:ascii="Arial" w:eastAsia="Calibri" w:hAnsi="Arial" w:cs="Arial"/>
          <w:sz w:val="20"/>
          <w:szCs w:val="20"/>
        </w:rPr>
        <w:t xml:space="preserve"> maintaining records and reporting</w:t>
      </w:r>
    </w:p>
    <w:p w14:paraId="026F84A1" w14:textId="77777777" w:rsidR="00981867" w:rsidRPr="00981867" w:rsidRDefault="00981867">
      <w:pPr>
        <w:numPr>
          <w:ilvl w:val="0"/>
          <w:numId w:val="5"/>
        </w:numPr>
        <w:suppressAutoHyphens/>
        <w:spacing w:after="60"/>
        <w:ind w:left="540"/>
        <w:jc w:val="both"/>
        <w:rPr>
          <w:rFonts w:ascii="Arial" w:eastAsia="Calibri" w:hAnsi="Arial" w:cs="Arial"/>
          <w:sz w:val="20"/>
          <w:szCs w:val="20"/>
        </w:rPr>
      </w:pPr>
      <w:r w:rsidRPr="00981867">
        <w:rPr>
          <w:rFonts w:ascii="Arial" w:eastAsia="Calibri" w:hAnsi="Arial" w:cs="Arial"/>
          <w:sz w:val="20"/>
          <w:szCs w:val="20"/>
        </w:rPr>
        <w:t xml:space="preserve">High degree of flexibility and adaptability </w:t>
      </w:r>
    </w:p>
    <w:p w14:paraId="0B3FD8FA" w14:textId="77777777" w:rsidR="00981867" w:rsidRPr="00981867" w:rsidRDefault="00981867">
      <w:pPr>
        <w:numPr>
          <w:ilvl w:val="0"/>
          <w:numId w:val="5"/>
        </w:numPr>
        <w:suppressAutoHyphens/>
        <w:spacing w:after="60"/>
        <w:ind w:left="540"/>
        <w:jc w:val="both"/>
        <w:rPr>
          <w:rFonts w:ascii="Arial" w:eastAsia="Calibri" w:hAnsi="Arial" w:cs="Arial"/>
          <w:sz w:val="20"/>
          <w:szCs w:val="20"/>
        </w:rPr>
      </w:pPr>
      <w:r w:rsidRPr="00981867">
        <w:rPr>
          <w:rFonts w:ascii="Arial" w:eastAsia="Calibri" w:hAnsi="Arial" w:cs="Arial"/>
          <w:sz w:val="20"/>
          <w:szCs w:val="20"/>
        </w:rPr>
        <w:t xml:space="preserve">Excellent verbal and written communication skills in English </w:t>
      </w:r>
    </w:p>
    <w:p w14:paraId="0E42E4FC" w14:textId="1BE2D60C" w:rsidR="00981867" w:rsidRPr="00254CDD" w:rsidRDefault="00981867">
      <w:pPr>
        <w:numPr>
          <w:ilvl w:val="0"/>
          <w:numId w:val="5"/>
        </w:numPr>
        <w:suppressAutoHyphens/>
        <w:spacing w:after="60"/>
        <w:ind w:left="540"/>
        <w:jc w:val="both"/>
        <w:rPr>
          <w:rFonts w:ascii="Arial" w:eastAsia="Calibri" w:hAnsi="Arial" w:cs="Arial"/>
          <w:sz w:val="20"/>
          <w:szCs w:val="20"/>
          <w:lang w:val="en-US"/>
        </w:rPr>
      </w:pPr>
      <w:r w:rsidRPr="00981867">
        <w:rPr>
          <w:rFonts w:ascii="Arial" w:eastAsia="Calibri" w:hAnsi="Arial" w:cs="Arial"/>
          <w:sz w:val="20"/>
          <w:szCs w:val="20"/>
        </w:rPr>
        <w:t>Excellent verbal and written communication skills in Arabic (highly desirable)</w:t>
      </w:r>
    </w:p>
    <w:p w14:paraId="00B67A08" w14:textId="77777777" w:rsidR="00254CDD" w:rsidRPr="00981867" w:rsidRDefault="00254CDD">
      <w:pPr>
        <w:numPr>
          <w:ilvl w:val="0"/>
          <w:numId w:val="5"/>
        </w:numPr>
        <w:suppressAutoHyphens/>
        <w:spacing w:after="60"/>
        <w:ind w:left="540"/>
        <w:jc w:val="both"/>
        <w:rPr>
          <w:rFonts w:ascii="Arial" w:eastAsia="Calibri" w:hAnsi="Arial" w:cs="Arial"/>
          <w:sz w:val="20"/>
          <w:szCs w:val="20"/>
        </w:rPr>
      </w:pPr>
      <w:r w:rsidRPr="00981867">
        <w:rPr>
          <w:rFonts w:ascii="Arial" w:eastAsia="Calibri" w:hAnsi="Arial" w:cs="Arial"/>
          <w:sz w:val="20"/>
          <w:szCs w:val="20"/>
        </w:rPr>
        <w:t xml:space="preserve">Knowledge of pedagogy </w:t>
      </w:r>
    </w:p>
    <w:p w14:paraId="73742DBD" w14:textId="77777777" w:rsidR="00254CDD" w:rsidRPr="00981867" w:rsidRDefault="00254CDD">
      <w:pPr>
        <w:numPr>
          <w:ilvl w:val="0"/>
          <w:numId w:val="5"/>
        </w:numPr>
        <w:suppressAutoHyphens/>
        <w:spacing w:after="60"/>
        <w:ind w:left="540"/>
        <w:jc w:val="both"/>
        <w:rPr>
          <w:rFonts w:ascii="Arial" w:eastAsia="Calibri" w:hAnsi="Arial" w:cs="Arial"/>
          <w:sz w:val="20"/>
          <w:szCs w:val="20"/>
        </w:rPr>
      </w:pPr>
      <w:r w:rsidRPr="00981867">
        <w:rPr>
          <w:rFonts w:ascii="Arial" w:eastAsia="Calibri" w:hAnsi="Arial" w:cs="Arial"/>
          <w:sz w:val="20"/>
          <w:szCs w:val="20"/>
        </w:rPr>
        <w:t xml:space="preserve">Knowledge of training principles </w:t>
      </w:r>
    </w:p>
    <w:p w14:paraId="4B0BABA3" w14:textId="77777777" w:rsidR="00254CDD" w:rsidRPr="00981867" w:rsidRDefault="00254CDD">
      <w:pPr>
        <w:numPr>
          <w:ilvl w:val="0"/>
          <w:numId w:val="5"/>
        </w:numPr>
        <w:suppressAutoHyphens/>
        <w:spacing w:after="60"/>
        <w:ind w:left="540"/>
        <w:jc w:val="both"/>
        <w:rPr>
          <w:rFonts w:ascii="Arial" w:eastAsia="Calibri" w:hAnsi="Arial" w:cs="Arial"/>
          <w:sz w:val="20"/>
          <w:szCs w:val="20"/>
        </w:rPr>
      </w:pPr>
      <w:r w:rsidRPr="00981867">
        <w:rPr>
          <w:rFonts w:ascii="Arial" w:eastAsia="Calibri" w:hAnsi="Arial" w:cs="Arial"/>
          <w:sz w:val="20"/>
          <w:szCs w:val="20"/>
        </w:rPr>
        <w:t xml:space="preserve">Knowledge of leadership theories and practices </w:t>
      </w:r>
    </w:p>
    <w:p w14:paraId="0C67AF23" w14:textId="74BE53E6" w:rsidR="00254CDD" w:rsidRPr="00254CDD" w:rsidRDefault="00254CDD">
      <w:pPr>
        <w:numPr>
          <w:ilvl w:val="0"/>
          <w:numId w:val="5"/>
        </w:numPr>
        <w:suppressAutoHyphens/>
        <w:spacing w:after="60"/>
        <w:ind w:left="540"/>
        <w:jc w:val="both"/>
        <w:rPr>
          <w:rFonts w:ascii="Arial" w:eastAsia="Calibri" w:hAnsi="Arial" w:cs="Arial"/>
          <w:sz w:val="20"/>
          <w:szCs w:val="20"/>
        </w:rPr>
      </w:pPr>
      <w:r w:rsidRPr="00981867">
        <w:rPr>
          <w:rFonts w:ascii="Arial" w:eastAsia="Calibri" w:hAnsi="Arial" w:cs="Arial"/>
          <w:sz w:val="20"/>
          <w:szCs w:val="20"/>
        </w:rPr>
        <w:t>Knowledge of MS Office and online teaching tools</w:t>
      </w:r>
    </w:p>
    <w:p w14:paraId="375755C7" w14:textId="5F4FB37B" w:rsidR="00981867" w:rsidRPr="00981867" w:rsidRDefault="00981867" w:rsidP="00BB30AD">
      <w:pPr>
        <w:suppressAutoHyphens/>
        <w:spacing w:before="120" w:after="60"/>
        <w:jc w:val="both"/>
        <w:rPr>
          <w:rFonts w:ascii="Arial" w:eastAsia="Calibri" w:hAnsi="Arial" w:cs="Arial"/>
          <w:b/>
          <w:bCs/>
          <w:sz w:val="20"/>
          <w:szCs w:val="20"/>
        </w:rPr>
      </w:pPr>
      <w:r w:rsidRPr="00981867">
        <w:rPr>
          <w:rFonts w:ascii="Arial" w:eastAsia="Calibri" w:hAnsi="Arial" w:cs="Arial"/>
          <w:b/>
          <w:bCs/>
          <w:sz w:val="20"/>
          <w:szCs w:val="20"/>
        </w:rPr>
        <w:t>Key competencies (organi</w:t>
      </w:r>
      <w:r w:rsidR="001A3B7E">
        <w:rPr>
          <w:rFonts w:ascii="Arial" w:eastAsia="Calibri" w:hAnsi="Arial" w:cs="Arial"/>
          <w:b/>
          <w:bCs/>
          <w:sz w:val="20"/>
          <w:szCs w:val="20"/>
        </w:rPr>
        <w:t>z</w:t>
      </w:r>
      <w:r w:rsidRPr="00981867">
        <w:rPr>
          <w:rFonts w:ascii="Arial" w:eastAsia="Calibri" w:hAnsi="Arial" w:cs="Arial"/>
          <w:b/>
          <w:bCs/>
          <w:sz w:val="20"/>
          <w:szCs w:val="20"/>
        </w:rPr>
        <w:t>ational values)</w:t>
      </w:r>
    </w:p>
    <w:p w14:paraId="2C82744B" w14:textId="77777777" w:rsidR="00981867" w:rsidRPr="00981867" w:rsidRDefault="00981867">
      <w:pPr>
        <w:numPr>
          <w:ilvl w:val="0"/>
          <w:numId w:val="4"/>
        </w:numPr>
        <w:suppressAutoHyphens/>
        <w:spacing w:after="60"/>
        <w:ind w:left="450"/>
        <w:jc w:val="both"/>
        <w:rPr>
          <w:rFonts w:ascii="Arial" w:eastAsia="Calibri" w:hAnsi="Arial" w:cs="Arial"/>
          <w:sz w:val="20"/>
          <w:szCs w:val="20"/>
        </w:rPr>
      </w:pPr>
      <w:r w:rsidRPr="00981867">
        <w:rPr>
          <w:rFonts w:ascii="Arial" w:eastAsia="Calibri" w:hAnsi="Arial" w:cs="Arial"/>
          <w:sz w:val="20"/>
          <w:szCs w:val="20"/>
        </w:rPr>
        <w:t>Able to make and maintain positive professional relationships at all levels</w:t>
      </w:r>
    </w:p>
    <w:p w14:paraId="23B43DDC" w14:textId="77777777" w:rsidR="00981867" w:rsidRPr="00981867" w:rsidRDefault="00981867">
      <w:pPr>
        <w:numPr>
          <w:ilvl w:val="0"/>
          <w:numId w:val="4"/>
        </w:numPr>
        <w:suppressAutoHyphens/>
        <w:spacing w:after="60"/>
        <w:ind w:left="450"/>
        <w:jc w:val="both"/>
        <w:rPr>
          <w:rFonts w:ascii="Arial" w:eastAsia="Calibri" w:hAnsi="Arial" w:cs="Arial"/>
          <w:sz w:val="20"/>
          <w:szCs w:val="20"/>
        </w:rPr>
      </w:pPr>
      <w:r w:rsidRPr="00981867">
        <w:rPr>
          <w:rFonts w:ascii="Arial" w:eastAsia="Calibri" w:hAnsi="Arial" w:cs="Arial"/>
          <w:sz w:val="20"/>
          <w:szCs w:val="20"/>
        </w:rPr>
        <w:t>High level of autonomy and ownership of work </w:t>
      </w:r>
    </w:p>
    <w:p w14:paraId="54B5E7E1" w14:textId="0FA54CE7" w:rsidR="00981867" w:rsidRPr="00981867" w:rsidRDefault="00981867">
      <w:pPr>
        <w:numPr>
          <w:ilvl w:val="0"/>
          <w:numId w:val="4"/>
        </w:numPr>
        <w:suppressAutoHyphens/>
        <w:spacing w:after="60"/>
        <w:ind w:left="450"/>
        <w:jc w:val="both"/>
        <w:rPr>
          <w:rFonts w:ascii="Arial" w:eastAsia="Calibri" w:hAnsi="Arial" w:cs="Arial"/>
          <w:sz w:val="20"/>
          <w:szCs w:val="20"/>
        </w:rPr>
      </w:pPr>
      <w:r w:rsidRPr="00981867">
        <w:rPr>
          <w:rFonts w:ascii="Arial" w:eastAsia="Calibri" w:hAnsi="Arial" w:cs="Arial"/>
          <w:sz w:val="20"/>
          <w:szCs w:val="20"/>
        </w:rPr>
        <w:t>Decisive, clear</w:t>
      </w:r>
      <w:r w:rsidR="001A3B7E">
        <w:rPr>
          <w:rFonts w:ascii="Arial" w:eastAsia="Calibri" w:hAnsi="Arial" w:cs="Arial"/>
          <w:sz w:val="20"/>
          <w:szCs w:val="20"/>
        </w:rPr>
        <w:t>,</w:t>
      </w:r>
      <w:r w:rsidRPr="00981867">
        <w:rPr>
          <w:rFonts w:ascii="Arial" w:eastAsia="Calibri" w:hAnsi="Arial" w:cs="Arial"/>
          <w:sz w:val="20"/>
          <w:szCs w:val="20"/>
        </w:rPr>
        <w:t xml:space="preserve"> and engaging </w:t>
      </w:r>
    </w:p>
    <w:p w14:paraId="618D7D1A" w14:textId="77777777" w:rsidR="00981867" w:rsidRPr="00981867" w:rsidRDefault="00981867">
      <w:pPr>
        <w:numPr>
          <w:ilvl w:val="0"/>
          <w:numId w:val="4"/>
        </w:numPr>
        <w:suppressAutoHyphens/>
        <w:spacing w:after="60"/>
        <w:ind w:left="450"/>
        <w:jc w:val="both"/>
        <w:rPr>
          <w:rFonts w:ascii="Arial" w:eastAsia="Calibri" w:hAnsi="Arial" w:cs="Arial"/>
          <w:sz w:val="20"/>
          <w:szCs w:val="20"/>
        </w:rPr>
      </w:pPr>
      <w:r w:rsidRPr="00981867">
        <w:rPr>
          <w:rFonts w:ascii="Arial" w:eastAsia="Calibri" w:hAnsi="Arial" w:cs="Arial"/>
          <w:sz w:val="20"/>
          <w:szCs w:val="20"/>
        </w:rPr>
        <w:t>Collaborative and considerate</w:t>
      </w:r>
    </w:p>
    <w:p w14:paraId="0C052A89" w14:textId="77777777" w:rsidR="00981867" w:rsidRPr="00981867" w:rsidRDefault="00981867">
      <w:pPr>
        <w:numPr>
          <w:ilvl w:val="0"/>
          <w:numId w:val="4"/>
        </w:numPr>
        <w:suppressAutoHyphens/>
        <w:spacing w:after="60"/>
        <w:ind w:left="450"/>
        <w:jc w:val="both"/>
        <w:rPr>
          <w:rFonts w:ascii="Arial" w:eastAsia="Calibri" w:hAnsi="Arial" w:cs="Arial"/>
          <w:sz w:val="20"/>
          <w:szCs w:val="20"/>
        </w:rPr>
      </w:pPr>
      <w:r w:rsidRPr="00981867">
        <w:rPr>
          <w:rFonts w:ascii="Arial" w:eastAsia="Calibri" w:hAnsi="Arial" w:cs="Arial"/>
          <w:sz w:val="20"/>
          <w:szCs w:val="20"/>
        </w:rPr>
        <w:t>Flexible and adaptable</w:t>
      </w:r>
    </w:p>
    <w:p w14:paraId="3D3D8650" w14:textId="77777777" w:rsidR="00981867" w:rsidRPr="00981867" w:rsidRDefault="00981867">
      <w:pPr>
        <w:numPr>
          <w:ilvl w:val="0"/>
          <w:numId w:val="4"/>
        </w:numPr>
        <w:suppressAutoHyphens/>
        <w:spacing w:after="60"/>
        <w:ind w:left="450"/>
        <w:jc w:val="both"/>
        <w:rPr>
          <w:rFonts w:ascii="Arial" w:eastAsia="Calibri" w:hAnsi="Arial" w:cs="Arial"/>
          <w:sz w:val="20"/>
          <w:szCs w:val="20"/>
        </w:rPr>
      </w:pPr>
      <w:r w:rsidRPr="00981867">
        <w:rPr>
          <w:rFonts w:ascii="Arial" w:eastAsia="Calibri" w:hAnsi="Arial" w:cs="Arial"/>
          <w:sz w:val="20"/>
          <w:szCs w:val="20"/>
        </w:rPr>
        <w:t>Committed to own professional development</w:t>
      </w:r>
    </w:p>
    <w:p w14:paraId="7C567BE8" w14:textId="3F1F2DA5" w:rsidR="00981867" w:rsidRPr="00981867" w:rsidRDefault="00981867" w:rsidP="00BB30AD">
      <w:pPr>
        <w:suppressAutoHyphens/>
        <w:spacing w:before="120" w:after="120"/>
        <w:jc w:val="both"/>
        <w:rPr>
          <w:rFonts w:ascii="Arial" w:eastAsia="Calibri" w:hAnsi="Arial" w:cs="Arial"/>
          <w:b/>
          <w:bCs/>
          <w:sz w:val="20"/>
          <w:szCs w:val="20"/>
        </w:rPr>
      </w:pPr>
      <w:r w:rsidRPr="00981867">
        <w:rPr>
          <w:rFonts w:ascii="Arial" w:eastAsia="Calibri" w:hAnsi="Arial" w:cs="Arial"/>
          <w:b/>
          <w:bCs/>
          <w:sz w:val="20"/>
          <w:szCs w:val="20"/>
        </w:rPr>
        <w:t>Key competencies (functional)</w:t>
      </w:r>
    </w:p>
    <w:p w14:paraId="1CDC731D" w14:textId="09AF70EA" w:rsidR="00981867" w:rsidRPr="00981867" w:rsidRDefault="00981867">
      <w:pPr>
        <w:pStyle w:val="ListParagraph"/>
        <w:numPr>
          <w:ilvl w:val="0"/>
          <w:numId w:val="3"/>
        </w:numPr>
        <w:suppressAutoHyphens/>
        <w:spacing w:after="60"/>
        <w:ind w:left="450"/>
        <w:jc w:val="both"/>
        <w:rPr>
          <w:rFonts w:ascii="Arial" w:eastAsia="Calibri" w:hAnsi="Arial" w:cs="Arial"/>
          <w:sz w:val="20"/>
          <w:szCs w:val="20"/>
        </w:rPr>
      </w:pPr>
      <w:r w:rsidRPr="00981867">
        <w:rPr>
          <w:rFonts w:ascii="Arial" w:eastAsia="Calibri" w:hAnsi="Arial" w:cs="Arial"/>
          <w:sz w:val="20"/>
          <w:szCs w:val="20"/>
        </w:rPr>
        <w:t>Time management and prioriti</w:t>
      </w:r>
      <w:r w:rsidR="001A3B7E">
        <w:rPr>
          <w:rFonts w:ascii="Arial" w:eastAsia="Calibri" w:hAnsi="Arial" w:cs="Arial"/>
          <w:sz w:val="20"/>
          <w:szCs w:val="20"/>
        </w:rPr>
        <w:t>z</w:t>
      </w:r>
      <w:r w:rsidRPr="00981867">
        <w:rPr>
          <w:rFonts w:ascii="Arial" w:eastAsia="Calibri" w:hAnsi="Arial" w:cs="Arial"/>
          <w:sz w:val="20"/>
          <w:szCs w:val="20"/>
        </w:rPr>
        <w:t>ation</w:t>
      </w:r>
    </w:p>
    <w:p w14:paraId="5038CE84" w14:textId="77777777" w:rsidR="00981867" w:rsidRPr="00981867" w:rsidRDefault="00981867">
      <w:pPr>
        <w:pStyle w:val="ListParagraph"/>
        <w:numPr>
          <w:ilvl w:val="0"/>
          <w:numId w:val="3"/>
        </w:numPr>
        <w:suppressAutoHyphens/>
        <w:spacing w:after="60"/>
        <w:ind w:left="450"/>
        <w:jc w:val="both"/>
        <w:rPr>
          <w:rFonts w:ascii="Arial" w:eastAsia="Calibri" w:hAnsi="Arial" w:cs="Arial"/>
          <w:sz w:val="20"/>
          <w:szCs w:val="20"/>
        </w:rPr>
      </w:pPr>
      <w:r w:rsidRPr="00981867">
        <w:rPr>
          <w:rFonts w:ascii="Arial" w:eastAsia="Calibri" w:hAnsi="Arial" w:cs="Arial"/>
          <w:sz w:val="20"/>
          <w:szCs w:val="20"/>
        </w:rPr>
        <w:t>Excellent inter-cultural awareness</w:t>
      </w:r>
    </w:p>
    <w:p w14:paraId="2E577386" w14:textId="2A8B821F" w:rsidR="00981867" w:rsidRPr="00981867" w:rsidRDefault="00981867">
      <w:pPr>
        <w:pStyle w:val="ListParagraph"/>
        <w:numPr>
          <w:ilvl w:val="0"/>
          <w:numId w:val="3"/>
        </w:numPr>
        <w:suppressAutoHyphens/>
        <w:spacing w:after="60"/>
        <w:ind w:left="450"/>
        <w:jc w:val="both"/>
        <w:rPr>
          <w:rFonts w:ascii="Arial" w:eastAsia="Calibri" w:hAnsi="Arial" w:cs="Arial"/>
          <w:sz w:val="20"/>
          <w:szCs w:val="20"/>
        </w:rPr>
      </w:pPr>
      <w:r w:rsidRPr="00981867">
        <w:rPr>
          <w:rFonts w:ascii="Arial" w:eastAsia="Calibri" w:hAnsi="Arial" w:cs="Arial"/>
          <w:sz w:val="20"/>
          <w:szCs w:val="20"/>
        </w:rPr>
        <w:t>People management</w:t>
      </w:r>
      <w:r w:rsidR="001A3B7E">
        <w:rPr>
          <w:rFonts w:ascii="Arial" w:eastAsia="Calibri" w:hAnsi="Arial" w:cs="Arial"/>
          <w:sz w:val="20"/>
          <w:szCs w:val="20"/>
        </w:rPr>
        <w:t>,</w:t>
      </w:r>
      <w:r w:rsidRPr="00981867">
        <w:rPr>
          <w:rFonts w:ascii="Arial" w:eastAsia="Calibri" w:hAnsi="Arial" w:cs="Arial"/>
          <w:sz w:val="20"/>
          <w:szCs w:val="20"/>
        </w:rPr>
        <w:t xml:space="preserve"> including coaching skills</w:t>
      </w:r>
    </w:p>
    <w:p w14:paraId="6BF79FCA" w14:textId="77777777" w:rsidR="00981867" w:rsidRPr="00981867" w:rsidRDefault="00981867">
      <w:pPr>
        <w:pStyle w:val="ListParagraph"/>
        <w:numPr>
          <w:ilvl w:val="0"/>
          <w:numId w:val="3"/>
        </w:numPr>
        <w:suppressAutoHyphens/>
        <w:spacing w:after="60"/>
        <w:ind w:left="450"/>
        <w:jc w:val="both"/>
        <w:rPr>
          <w:rFonts w:ascii="Arial" w:eastAsia="Calibri" w:hAnsi="Arial" w:cs="Arial"/>
          <w:sz w:val="20"/>
          <w:szCs w:val="20"/>
        </w:rPr>
      </w:pPr>
      <w:r w:rsidRPr="00981867">
        <w:rPr>
          <w:rFonts w:ascii="Arial" w:eastAsia="Calibri" w:hAnsi="Arial" w:cs="Arial"/>
          <w:sz w:val="20"/>
          <w:szCs w:val="20"/>
        </w:rPr>
        <w:t xml:space="preserve">IT skills (including learning management systems) </w:t>
      </w:r>
    </w:p>
    <w:p w14:paraId="15B9E67F" w14:textId="77777777" w:rsidR="00981867" w:rsidRPr="00981867" w:rsidRDefault="00981867" w:rsidP="00BB30AD">
      <w:pPr>
        <w:suppressAutoHyphens/>
        <w:spacing w:before="120" w:after="60"/>
        <w:jc w:val="both"/>
        <w:rPr>
          <w:rFonts w:ascii="Arial" w:eastAsia="Calibri" w:hAnsi="Arial" w:cs="Arial"/>
          <w:b/>
          <w:bCs/>
          <w:sz w:val="20"/>
          <w:szCs w:val="20"/>
        </w:rPr>
      </w:pPr>
      <w:r w:rsidRPr="00981867">
        <w:rPr>
          <w:rFonts w:ascii="Arial" w:eastAsia="Calibri" w:hAnsi="Arial" w:cs="Arial"/>
          <w:b/>
          <w:bCs/>
          <w:sz w:val="20"/>
          <w:szCs w:val="20"/>
        </w:rPr>
        <w:t>Key competencies (leadership)</w:t>
      </w:r>
    </w:p>
    <w:p w14:paraId="17CC4F03" w14:textId="450BB32E" w:rsidR="00981867" w:rsidRPr="00981867" w:rsidRDefault="00981867">
      <w:pPr>
        <w:pStyle w:val="ListParagraph"/>
        <w:numPr>
          <w:ilvl w:val="0"/>
          <w:numId w:val="2"/>
        </w:numPr>
        <w:suppressAutoHyphens/>
        <w:spacing w:after="60"/>
        <w:ind w:left="450"/>
        <w:jc w:val="both"/>
        <w:rPr>
          <w:rFonts w:ascii="Arial" w:eastAsia="Calibri" w:hAnsi="Arial" w:cs="Arial"/>
          <w:sz w:val="20"/>
          <w:szCs w:val="20"/>
        </w:rPr>
      </w:pPr>
      <w:r w:rsidRPr="00981867">
        <w:rPr>
          <w:rFonts w:ascii="Arial" w:eastAsia="Calibri" w:hAnsi="Arial" w:cs="Arial"/>
          <w:sz w:val="20"/>
          <w:szCs w:val="20"/>
        </w:rPr>
        <w:t>Achieving – being responsive, decisive</w:t>
      </w:r>
      <w:r w:rsidR="001A3B7E">
        <w:rPr>
          <w:rFonts w:ascii="Arial" w:eastAsia="Calibri" w:hAnsi="Arial" w:cs="Arial"/>
          <w:sz w:val="20"/>
          <w:szCs w:val="20"/>
        </w:rPr>
        <w:t>,</w:t>
      </w:r>
      <w:r w:rsidRPr="00981867">
        <w:rPr>
          <w:rFonts w:ascii="Arial" w:eastAsia="Calibri" w:hAnsi="Arial" w:cs="Arial"/>
          <w:sz w:val="20"/>
          <w:szCs w:val="20"/>
        </w:rPr>
        <w:t xml:space="preserve"> and accountable to further our mission</w:t>
      </w:r>
    </w:p>
    <w:p w14:paraId="13FFD466" w14:textId="77777777" w:rsidR="00981867" w:rsidRPr="00981867" w:rsidRDefault="00981867">
      <w:pPr>
        <w:pStyle w:val="ListParagraph"/>
        <w:numPr>
          <w:ilvl w:val="0"/>
          <w:numId w:val="2"/>
        </w:numPr>
        <w:suppressAutoHyphens/>
        <w:spacing w:after="60"/>
        <w:ind w:left="450"/>
        <w:jc w:val="both"/>
        <w:rPr>
          <w:rFonts w:ascii="Arial" w:eastAsia="Calibri" w:hAnsi="Arial" w:cs="Arial"/>
          <w:sz w:val="20"/>
          <w:szCs w:val="20"/>
        </w:rPr>
      </w:pPr>
      <w:r w:rsidRPr="00981867">
        <w:rPr>
          <w:rFonts w:ascii="Arial" w:eastAsia="Calibri" w:hAnsi="Arial" w:cs="Arial"/>
          <w:sz w:val="20"/>
          <w:szCs w:val="20"/>
        </w:rPr>
        <w:t>Inspiring – role models optimism, motivation, authenticity</w:t>
      </w:r>
    </w:p>
    <w:p w14:paraId="58840A45" w14:textId="485C66ED" w:rsidR="00981867" w:rsidRPr="00981867" w:rsidRDefault="00981867">
      <w:pPr>
        <w:pStyle w:val="ListParagraph"/>
        <w:numPr>
          <w:ilvl w:val="0"/>
          <w:numId w:val="2"/>
        </w:numPr>
        <w:suppressAutoHyphens/>
        <w:spacing w:after="60"/>
        <w:ind w:left="450"/>
        <w:jc w:val="both"/>
        <w:rPr>
          <w:rFonts w:ascii="Arial" w:eastAsia="Calibri" w:hAnsi="Arial" w:cs="Arial"/>
          <w:sz w:val="20"/>
          <w:szCs w:val="20"/>
        </w:rPr>
      </w:pPr>
      <w:r w:rsidRPr="00981867">
        <w:rPr>
          <w:rFonts w:ascii="Arial" w:eastAsia="Calibri" w:hAnsi="Arial" w:cs="Arial"/>
          <w:sz w:val="20"/>
          <w:szCs w:val="20"/>
        </w:rPr>
        <w:t>Inclusive – curious, open</w:t>
      </w:r>
      <w:r w:rsidR="001A3B7E">
        <w:rPr>
          <w:rFonts w:ascii="Arial" w:eastAsia="Calibri" w:hAnsi="Arial" w:cs="Arial"/>
          <w:sz w:val="20"/>
          <w:szCs w:val="20"/>
        </w:rPr>
        <w:t>-</w:t>
      </w:r>
      <w:r w:rsidRPr="00981867">
        <w:rPr>
          <w:rFonts w:ascii="Arial" w:eastAsia="Calibri" w:hAnsi="Arial" w:cs="Arial"/>
          <w:sz w:val="20"/>
          <w:szCs w:val="20"/>
        </w:rPr>
        <w:t>minded, and ready to learn from others</w:t>
      </w:r>
    </w:p>
    <w:p w14:paraId="5C8AE244" w14:textId="53CF983F" w:rsidR="00981867" w:rsidRPr="00981867" w:rsidRDefault="00981867">
      <w:pPr>
        <w:pStyle w:val="ListParagraph"/>
        <w:numPr>
          <w:ilvl w:val="0"/>
          <w:numId w:val="2"/>
        </w:numPr>
        <w:suppressAutoHyphens/>
        <w:spacing w:after="60"/>
        <w:ind w:left="450"/>
        <w:jc w:val="both"/>
        <w:rPr>
          <w:rFonts w:ascii="Arial" w:eastAsia="Calibri" w:hAnsi="Arial" w:cs="Arial"/>
          <w:sz w:val="20"/>
          <w:szCs w:val="20"/>
        </w:rPr>
      </w:pPr>
      <w:r w:rsidRPr="00981867">
        <w:rPr>
          <w:rFonts w:ascii="Arial" w:eastAsia="Calibri" w:hAnsi="Arial" w:cs="Arial"/>
          <w:sz w:val="20"/>
          <w:szCs w:val="20"/>
        </w:rPr>
        <w:t>Trusted &amp; trusting – enables individuals, teams</w:t>
      </w:r>
      <w:r w:rsidR="001A3B7E">
        <w:rPr>
          <w:rFonts w:ascii="Arial" w:eastAsia="Calibri" w:hAnsi="Arial" w:cs="Arial"/>
          <w:sz w:val="20"/>
          <w:szCs w:val="20"/>
        </w:rPr>
        <w:t>,</w:t>
      </w:r>
      <w:r w:rsidRPr="00981867">
        <w:rPr>
          <w:rFonts w:ascii="Arial" w:eastAsia="Calibri" w:hAnsi="Arial" w:cs="Arial"/>
          <w:sz w:val="20"/>
          <w:szCs w:val="20"/>
        </w:rPr>
        <w:t xml:space="preserve"> and organi</w:t>
      </w:r>
      <w:r w:rsidR="001A3B7E">
        <w:rPr>
          <w:rFonts w:ascii="Arial" w:eastAsia="Calibri" w:hAnsi="Arial" w:cs="Arial"/>
          <w:sz w:val="20"/>
          <w:szCs w:val="20"/>
        </w:rPr>
        <w:t>z</w:t>
      </w:r>
      <w:r w:rsidRPr="00981867">
        <w:rPr>
          <w:rFonts w:ascii="Arial" w:eastAsia="Calibri" w:hAnsi="Arial" w:cs="Arial"/>
          <w:sz w:val="20"/>
          <w:szCs w:val="20"/>
        </w:rPr>
        <w:t>ations to collaborate with integrity</w:t>
      </w:r>
    </w:p>
    <w:p w14:paraId="3BDA678B" w14:textId="3EF11C79" w:rsidR="00514D79" w:rsidRPr="0028715C" w:rsidRDefault="00981867" w:rsidP="00AF359A">
      <w:pPr>
        <w:pStyle w:val="ListParagraph"/>
        <w:numPr>
          <w:ilvl w:val="0"/>
          <w:numId w:val="2"/>
        </w:numPr>
        <w:suppressAutoHyphens/>
        <w:spacing w:after="60"/>
        <w:ind w:left="450"/>
        <w:jc w:val="both"/>
        <w:rPr>
          <w:rFonts w:ascii="Arial" w:eastAsia="Calibri" w:hAnsi="Arial" w:cs="Arial"/>
          <w:sz w:val="20"/>
          <w:szCs w:val="20"/>
        </w:rPr>
      </w:pPr>
      <w:r w:rsidRPr="00981867">
        <w:rPr>
          <w:rFonts w:ascii="Arial" w:eastAsia="Calibri" w:hAnsi="Arial" w:cs="Arial"/>
          <w:sz w:val="20"/>
          <w:szCs w:val="20"/>
        </w:rPr>
        <w:t>Confidence with humility – has confidence in her/his abilities, with the willingness to learn and adapt</w:t>
      </w:r>
    </w:p>
    <w:sectPr w:rsidR="00514D79" w:rsidRPr="0028715C" w:rsidSect="00394A8D">
      <w:headerReference w:type="default" r:id="rId11"/>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4A7444" w14:textId="77777777" w:rsidR="009A2B1F" w:rsidRDefault="009A2B1F" w:rsidP="00F47813">
      <w:pPr>
        <w:spacing w:after="0" w:line="240" w:lineRule="auto"/>
      </w:pPr>
      <w:r>
        <w:separator/>
      </w:r>
    </w:p>
  </w:endnote>
  <w:endnote w:type="continuationSeparator" w:id="0">
    <w:p w14:paraId="4DBC402D" w14:textId="77777777" w:rsidR="009A2B1F" w:rsidRDefault="009A2B1F" w:rsidP="00F47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Regular">
    <w:altName w:val="Montserrat"/>
    <w:panose1 w:val="00000000000000000000"/>
    <w:charset w:val="00"/>
    <w:family w:val="roman"/>
    <w:notTrueType/>
    <w:pitch w:val="default"/>
  </w:font>
  <w:font w:name="ArialMT">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01112D" w14:textId="77777777" w:rsidR="009A2B1F" w:rsidRDefault="009A2B1F" w:rsidP="00F47813">
      <w:pPr>
        <w:spacing w:after="0" w:line="240" w:lineRule="auto"/>
      </w:pPr>
      <w:r>
        <w:separator/>
      </w:r>
    </w:p>
  </w:footnote>
  <w:footnote w:type="continuationSeparator" w:id="0">
    <w:p w14:paraId="616B1389" w14:textId="77777777" w:rsidR="009A2B1F" w:rsidRDefault="009A2B1F" w:rsidP="00F478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5AD0D" w14:textId="101621A7" w:rsidR="009A6BEC" w:rsidRPr="00FE009B" w:rsidRDefault="00FE009B" w:rsidP="00FE009B">
    <w:pPr>
      <w:jc w:val="right"/>
      <w:rPr>
        <w:rFonts w:ascii="Calibri" w:hAnsi="Calibri" w:cs="Arial"/>
        <w:b/>
        <w:sz w:val="28"/>
        <w:szCs w:val="28"/>
      </w:rPr>
    </w:pPr>
    <w:r>
      <w:rPr>
        <w:noProof/>
        <w:lang w:val="ru-RU" w:eastAsia="ru-RU"/>
      </w:rPr>
      <w:drawing>
        <wp:inline distT="0" distB="0" distL="0" distR="0" wp14:anchorId="3C15B86B" wp14:editId="247995FE">
          <wp:extent cx="7461504" cy="1245772"/>
          <wp:effectExtent l="0" t="0" r="6350" b="0"/>
          <wp:docPr id="5" name="Picture 5" descr="C:\Users\Valentina Rusnac\Desktop\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lentina Rusnac\Desktop\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1504" cy="12457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EB1664"/>
    <w:multiLevelType w:val="hybridMultilevel"/>
    <w:tmpl w:val="65EA52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AE204A3"/>
    <w:multiLevelType w:val="hybridMultilevel"/>
    <w:tmpl w:val="EC74D9A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AE60F27"/>
    <w:multiLevelType w:val="hybridMultilevel"/>
    <w:tmpl w:val="0C2EB5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4771CA9"/>
    <w:multiLevelType w:val="hybridMultilevel"/>
    <w:tmpl w:val="31B09EB8"/>
    <w:lvl w:ilvl="0" w:tplc="9AB8290C">
      <w:start w:val="1"/>
      <w:numFmt w:val="bullet"/>
      <w:lvlText w:val=""/>
      <w:lvlJc w:val="left"/>
      <w:pPr>
        <w:ind w:left="720" w:hanging="360"/>
      </w:pPr>
      <w:rPr>
        <w:rFonts w:ascii="Symbol" w:hAnsi="Symbol" w:hint="default"/>
        <w:color w:val="auto"/>
      </w:rPr>
    </w:lvl>
    <w:lvl w:ilvl="1" w:tplc="5344AA2A">
      <w:start w:val="1"/>
      <w:numFmt w:val="bullet"/>
      <w:lvlText w:val="o"/>
      <w:lvlJc w:val="left"/>
      <w:pPr>
        <w:ind w:left="1440" w:hanging="360"/>
      </w:pPr>
      <w:rPr>
        <w:rFonts w:ascii="Courier New" w:hAnsi="Courier New" w:hint="default"/>
      </w:rPr>
    </w:lvl>
    <w:lvl w:ilvl="2" w:tplc="9F921BDC">
      <w:start w:val="1"/>
      <w:numFmt w:val="bullet"/>
      <w:lvlText w:val=""/>
      <w:lvlJc w:val="left"/>
      <w:pPr>
        <w:ind w:left="2160" w:hanging="360"/>
      </w:pPr>
      <w:rPr>
        <w:rFonts w:ascii="Wingdings" w:hAnsi="Wingdings" w:hint="default"/>
      </w:rPr>
    </w:lvl>
    <w:lvl w:ilvl="3" w:tplc="46CC9688">
      <w:start w:val="1"/>
      <w:numFmt w:val="bullet"/>
      <w:lvlText w:val=""/>
      <w:lvlJc w:val="left"/>
      <w:pPr>
        <w:ind w:left="2880" w:hanging="360"/>
      </w:pPr>
      <w:rPr>
        <w:rFonts w:ascii="Symbol" w:hAnsi="Symbol" w:hint="default"/>
      </w:rPr>
    </w:lvl>
    <w:lvl w:ilvl="4" w:tplc="7EC820BE">
      <w:start w:val="1"/>
      <w:numFmt w:val="bullet"/>
      <w:lvlText w:val="o"/>
      <w:lvlJc w:val="left"/>
      <w:pPr>
        <w:ind w:left="3600" w:hanging="360"/>
      </w:pPr>
      <w:rPr>
        <w:rFonts w:ascii="Courier New" w:hAnsi="Courier New" w:hint="default"/>
      </w:rPr>
    </w:lvl>
    <w:lvl w:ilvl="5" w:tplc="A2786C4E">
      <w:start w:val="1"/>
      <w:numFmt w:val="bullet"/>
      <w:lvlText w:val=""/>
      <w:lvlJc w:val="left"/>
      <w:pPr>
        <w:ind w:left="4320" w:hanging="360"/>
      </w:pPr>
      <w:rPr>
        <w:rFonts w:ascii="Wingdings" w:hAnsi="Wingdings" w:hint="default"/>
      </w:rPr>
    </w:lvl>
    <w:lvl w:ilvl="6" w:tplc="4A7261A8">
      <w:start w:val="1"/>
      <w:numFmt w:val="bullet"/>
      <w:lvlText w:val=""/>
      <w:lvlJc w:val="left"/>
      <w:pPr>
        <w:ind w:left="5040" w:hanging="360"/>
      </w:pPr>
      <w:rPr>
        <w:rFonts w:ascii="Symbol" w:hAnsi="Symbol" w:hint="default"/>
      </w:rPr>
    </w:lvl>
    <w:lvl w:ilvl="7" w:tplc="0912474C">
      <w:start w:val="1"/>
      <w:numFmt w:val="bullet"/>
      <w:lvlText w:val="o"/>
      <w:lvlJc w:val="left"/>
      <w:pPr>
        <w:ind w:left="5760" w:hanging="360"/>
      </w:pPr>
      <w:rPr>
        <w:rFonts w:ascii="Courier New" w:hAnsi="Courier New" w:hint="default"/>
      </w:rPr>
    </w:lvl>
    <w:lvl w:ilvl="8" w:tplc="AEDCA928">
      <w:start w:val="1"/>
      <w:numFmt w:val="bullet"/>
      <w:lvlText w:val=""/>
      <w:lvlJc w:val="left"/>
      <w:pPr>
        <w:ind w:left="6480" w:hanging="360"/>
      </w:pPr>
      <w:rPr>
        <w:rFonts w:ascii="Wingdings" w:hAnsi="Wingdings" w:hint="default"/>
      </w:rPr>
    </w:lvl>
  </w:abstractNum>
  <w:abstractNum w:abstractNumId="4" w15:restartNumberingAfterBreak="0">
    <w:nsid w:val="6A9A6B35"/>
    <w:multiLevelType w:val="hybridMultilevel"/>
    <w:tmpl w:val="23D2A53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BBF1A5A"/>
    <w:multiLevelType w:val="hybridMultilevel"/>
    <w:tmpl w:val="DEAE58D0"/>
    <w:lvl w:ilvl="0" w:tplc="04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0441757">
    <w:abstractNumId w:val="3"/>
  </w:num>
  <w:num w:numId="2" w16cid:durableId="233592227">
    <w:abstractNumId w:val="0"/>
  </w:num>
  <w:num w:numId="3" w16cid:durableId="936212850">
    <w:abstractNumId w:val="2"/>
  </w:num>
  <w:num w:numId="4" w16cid:durableId="314264310">
    <w:abstractNumId w:val="1"/>
  </w:num>
  <w:num w:numId="5" w16cid:durableId="830213460">
    <w:abstractNumId w:val="4"/>
  </w:num>
  <w:num w:numId="6" w16cid:durableId="738793445">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UwtDQwN7A0MzcCkko6SsGpxcWZ+XkgBSbmtQBW/03xLQAAAA=="/>
  </w:docVars>
  <w:rsids>
    <w:rsidRoot w:val="00C50CDA"/>
    <w:rsid w:val="00005CCC"/>
    <w:rsid w:val="00026857"/>
    <w:rsid w:val="0003604F"/>
    <w:rsid w:val="00055B3E"/>
    <w:rsid w:val="0006200F"/>
    <w:rsid w:val="0008316C"/>
    <w:rsid w:val="000A3534"/>
    <w:rsid w:val="000A6986"/>
    <w:rsid w:val="000C2565"/>
    <w:rsid w:val="000C47BE"/>
    <w:rsid w:val="001002D6"/>
    <w:rsid w:val="00102399"/>
    <w:rsid w:val="00116F64"/>
    <w:rsid w:val="00117E73"/>
    <w:rsid w:val="00123C98"/>
    <w:rsid w:val="00125312"/>
    <w:rsid w:val="00165BDE"/>
    <w:rsid w:val="0018578C"/>
    <w:rsid w:val="001A37D7"/>
    <w:rsid w:val="001A3B7E"/>
    <w:rsid w:val="001B1D49"/>
    <w:rsid w:val="001B200B"/>
    <w:rsid w:val="001B2C6D"/>
    <w:rsid w:val="001C0C93"/>
    <w:rsid w:val="001C215D"/>
    <w:rsid w:val="001C3053"/>
    <w:rsid w:val="001C3418"/>
    <w:rsid w:val="001C6A38"/>
    <w:rsid w:val="001D0398"/>
    <w:rsid w:val="001D275C"/>
    <w:rsid w:val="001D3D6B"/>
    <w:rsid w:val="001D3E56"/>
    <w:rsid w:val="001D598C"/>
    <w:rsid w:val="001D6C63"/>
    <w:rsid w:val="001E28F5"/>
    <w:rsid w:val="001E4FD9"/>
    <w:rsid w:val="001F41D3"/>
    <w:rsid w:val="00215E88"/>
    <w:rsid w:val="002175D9"/>
    <w:rsid w:val="00222689"/>
    <w:rsid w:val="0023221E"/>
    <w:rsid w:val="0024104C"/>
    <w:rsid w:val="002451C1"/>
    <w:rsid w:val="002453EF"/>
    <w:rsid w:val="00247FFD"/>
    <w:rsid w:val="00254CDD"/>
    <w:rsid w:val="0026187A"/>
    <w:rsid w:val="002702EF"/>
    <w:rsid w:val="002728F1"/>
    <w:rsid w:val="00273001"/>
    <w:rsid w:val="0027324B"/>
    <w:rsid w:val="00275135"/>
    <w:rsid w:val="00276909"/>
    <w:rsid w:val="00283D8A"/>
    <w:rsid w:val="002861F3"/>
    <w:rsid w:val="0028715C"/>
    <w:rsid w:val="00296EE0"/>
    <w:rsid w:val="002A0285"/>
    <w:rsid w:val="00320B30"/>
    <w:rsid w:val="00322932"/>
    <w:rsid w:val="00340C52"/>
    <w:rsid w:val="0035665E"/>
    <w:rsid w:val="003570C2"/>
    <w:rsid w:val="003666B0"/>
    <w:rsid w:val="00373BB2"/>
    <w:rsid w:val="00387AE2"/>
    <w:rsid w:val="00394A8D"/>
    <w:rsid w:val="003956A1"/>
    <w:rsid w:val="0039614F"/>
    <w:rsid w:val="003A0A39"/>
    <w:rsid w:val="003B6B76"/>
    <w:rsid w:val="003C662F"/>
    <w:rsid w:val="003C78B0"/>
    <w:rsid w:val="003D07B1"/>
    <w:rsid w:val="003D099A"/>
    <w:rsid w:val="003D0B4F"/>
    <w:rsid w:val="00400358"/>
    <w:rsid w:val="00402696"/>
    <w:rsid w:val="00416729"/>
    <w:rsid w:val="00424BFD"/>
    <w:rsid w:val="00430DD6"/>
    <w:rsid w:val="00432A6C"/>
    <w:rsid w:val="004353DF"/>
    <w:rsid w:val="00435923"/>
    <w:rsid w:val="004418E3"/>
    <w:rsid w:val="00442A45"/>
    <w:rsid w:val="00445B11"/>
    <w:rsid w:val="004575BA"/>
    <w:rsid w:val="00470894"/>
    <w:rsid w:val="0048262E"/>
    <w:rsid w:val="00491F44"/>
    <w:rsid w:val="004976F5"/>
    <w:rsid w:val="004B0A0A"/>
    <w:rsid w:val="004B7AC1"/>
    <w:rsid w:val="004D6073"/>
    <w:rsid w:val="004E26D9"/>
    <w:rsid w:val="004E73E1"/>
    <w:rsid w:val="004E7E45"/>
    <w:rsid w:val="004F147A"/>
    <w:rsid w:val="004F6B73"/>
    <w:rsid w:val="005108F0"/>
    <w:rsid w:val="00512504"/>
    <w:rsid w:val="00514D79"/>
    <w:rsid w:val="0052253B"/>
    <w:rsid w:val="005268B4"/>
    <w:rsid w:val="00570693"/>
    <w:rsid w:val="005A7337"/>
    <w:rsid w:val="005E23CB"/>
    <w:rsid w:val="005E23E4"/>
    <w:rsid w:val="005E30E6"/>
    <w:rsid w:val="005E775D"/>
    <w:rsid w:val="005F1656"/>
    <w:rsid w:val="0061279E"/>
    <w:rsid w:val="00616567"/>
    <w:rsid w:val="006352B9"/>
    <w:rsid w:val="006570DC"/>
    <w:rsid w:val="00663E73"/>
    <w:rsid w:val="00665F6D"/>
    <w:rsid w:val="006C3F85"/>
    <w:rsid w:val="006C69A8"/>
    <w:rsid w:val="006D480A"/>
    <w:rsid w:val="006F2ABC"/>
    <w:rsid w:val="007027A6"/>
    <w:rsid w:val="00707DD6"/>
    <w:rsid w:val="00717459"/>
    <w:rsid w:val="0073627B"/>
    <w:rsid w:val="00762041"/>
    <w:rsid w:val="0077042B"/>
    <w:rsid w:val="00774350"/>
    <w:rsid w:val="0078206E"/>
    <w:rsid w:val="00783C91"/>
    <w:rsid w:val="00784148"/>
    <w:rsid w:val="00794192"/>
    <w:rsid w:val="00795833"/>
    <w:rsid w:val="007D2B82"/>
    <w:rsid w:val="008223C6"/>
    <w:rsid w:val="00825C73"/>
    <w:rsid w:val="008510E6"/>
    <w:rsid w:val="00851BBA"/>
    <w:rsid w:val="0086331E"/>
    <w:rsid w:val="00875597"/>
    <w:rsid w:val="008767FB"/>
    <w:rsid w:val="00885420"/>
    <w:rsid w:val="008A3AC5"/>
    <w:rsid w:val="008A4BC9"/>
    <w:rsid w:val="008B0F56"/>
    <w:rsid w:val="008B781C"/>
    <w:rsid w:val="008E291E"/>
    <w:rsid w:val="008E4D21"/>
    <w:rsid w:val="009018F6"/>
    <w:rsid w:val="00901C02"/>
    <w:rsid w:val="00907D42"/>
    <w:rsid w:val="00910E64"/>
    <w:rsid w:val="00913ABA"/>
    <w:rsid w:val="00936DDA"/>
    <w:rsid w:val="00940210"/>
    <w:rsid w:val="00940D5F"/>
    <w:rsid w:val="00944448"/>
    <w:rsid w:val="00945524"/>
    <w:rsid w:val="00956254"/>
    <w:rsid w:val="0096376C"/>
    <w:rsid w:val="0096392F"/>
    <w:rsid w:val="009644AC"/>
    <w:rsid w:val="00974CFC"/>
    <w:rsid w:val="009808FD"/>
    <w:rsid w:val="00981867"/>
    <w:rsid w:val="009A2B1F"/>
    <w:rsid w:val="009A6BEC"/>
    <w:rsid w:val="009B08BF"/>
    <w:rsid w:val="009B0A3A"/>
    <w:rsid w:val="009B7799"/>
    <w:rsid w:val="009C1BF0"/>
    <w:rsid w:val="009C7B3D"/>
    <w:rsid w:val="009E0BDA"/>
    <w:rsid w:val="009E7332"/>
    <w:rsid w:val="009F01BB"/>
    <w:rsid w:val="009F1D50"/>
    <w:rsid w:val="009F41E1"/>
    <w:rsid w:val="009F4D1E"/>
    <w:rsid w:val="00A00DCF"/>
    <w:rsid w:val="00A052B4"/>
    <w:rsid w:val="00A35EFF"/>
    <w:rsid w:val="00A41C9F"/>
    <w:rsid w:val="00A62A0F"/>
    <w:rsid w:val="00A910A3"/>
    <w:rsid w:val="00A94B1E"/>
    <w:rsid w:val="00A96AA0"/>
    <w:rsid w:val="00AA1C7F"/>
    <w:rsid w:val="00AB15BE"/>
    <w:rsid w:val="00AB3DA9"/>
    <w:rsid w:val="00AB5254"/>
    <w:rsid w:val="00AD210D"/>
    <w:rsid w:val="00AE0835"/>
    <w:rsid w:val="00AE53F9"/>
    <w:rsid w:val="00AF27A8"/>
    <w:rsid w:val="00AF359A"/>
    <w:rsid w:val="00AF484C"/>
    <w:rsid w:val="00B0052E"/>
    <w:rsid w:val="00B03299"/>
    <w:rsid w:val="00B069FE"/>
    <w:rsid w:val="00B17C0C"/>
    <w:rsid w:val="00B20EE2"/>
    <w:rsid w:val="00B2415E"/>
    <w:rsid w:val="00B27E58"/>
    <w:rsid w:val="00B32D5E"/>
    <w:rsid w:val="00B340C4"/>
    <w:rsid w:val="00B4169E"/>
    <w:rsid w:val="00B46701"/>
    <w:rsid w:val="00B55FB0"/>
    <w:rsid w:val="00B66327"/>
    <w:rsid w:val="00B67606"/>
    <w:rsid w:val="00B86BA3"/>
    <w:rsid w:val="00BB30AD"/>
    <w:rsid w:val="00BC46AA"/>
    <w:rsid w:val="00BD68F1"/>
    <w:rsid w:val="00C03B6F"/>
    <w:rsid w:val="00C15A0F"/>
    <w:rsid w:val="00C20242"/>
    <w:rsid w:val="00C326CA"/>
    <w:rsid w:val="00C50CDA"/>
    <w:rsid w:val="00C51E5B"/>
    <w:rsid w:val="00C738D0"/>
    <w:rsid w:val="00CA66E4"/>
    <w:rsid w:val="00CC1FA5"/>
    <w:rsid w:val="00CD04D3"/>
    <w:rsid w:val="00CD3322"/>
    <w:rsid w:val="00CD5897"/>
    <w:rsid w:val="00CE4251"/>
    <w:rsid w:val="00CF28E4"/>
    <w:rsid w:val="00CF46A0"/>
    <w:rsid w:val="00CF5D26"/>
    <w:rsid w:val="00D13EA1"/>
    <w:rsid w:val="00D141F2"/>
    <w:rsid w:val="00D16D8D"/>
    <w:rsid w:val="00D2653B"/>
    <w:rsid w:val="00D31101"/>
    <w:rsid w:val="00D33B64"/>
    <w:rsid w:val="00D42FC8"/>
    <w:rsid w:val="00D544F9"/>
    <w:rsid w:val="00D64680"/>
    <w:rsid w:val="00D66F02"/>
    <w:rsid w:val="00D72517"/>
    <w:rsid w:val="00D72AB8"/>
    <w:rsid w:val="00D83CF6"/>
    <w:rsid w:val="00D9569A"/>
    <w:rsid w:val="00DB0E56"/>
    <w:rsid w:val="00DB18E4"/>
    <w:rsid w:val="00DB7007"/>
    <w:rsid w:val="00DD203B"/>
    <w:rsid w:val="00DD5B3F"/>
    <w:rsid w:val="00DE13EC"/>
    <w:rsid w:val="00DE4D23"/>
    <w:rsid w:val="00DF3557"/>
    <w:rsid w:val="00E03BF7"/>
    <w:rsid w:val="00E16BFC"/>
    <w:rsid w:val="00E2036E"/>
    <w:rsid w:val="00E309C2"/>
    <w:rsid w:val="00E407C7"/>
    <w:rsid w:val="00E54507"/>
    <w:rsid w:val="00E7024B"/>
    <w:rsid w:val="00E86513"/>
    <w:rsid w:val="00E94A41"/>
    <w:rsid w:val="00EA720B"/>
    <w:rsid w:val="00EB067C"/>
    <w:rsid w:val="00EB110A"/>
    <w:rsid w:val="00EC335A"/>
    <w:rsid w:val="00ED0A52"/>
    <w:rsid w:val="00ED47CF"/>
    <w:rsid w:val="00EF7EBB"/>
    <w:rsid w:val="00F0146C"/>
    <w:rsid w:val="00F01758"/>
    <w:rsid w:val="00F13120"/>
    <w:rsid w:val="00F15ECA"/>
    <w:rsid w:val="00F20CF4"/>
    <w:rsid w:val="00F245A0"/>
    <w:rsid w:val="00F300C7"/>
    <w:rsid w:val="00F3107A"/>
    <w:rsid w:val="00F3114D"/>
    <w:rsid w:val="00F3488E"/>
    <w:rsid w:val="00F41D33"/>
    <w:rsid w:val="00F423BA"/>
    <w:rsid w:val="00F430E7"/>
    <w:rsid w:val="00F45E53"/>
    <w:rsid w:val="00F47813"/>
    <w:rsid w:val="00F54B57"/>
    <w:rsid w:val="00F63A30"/>
    <w:rsid w:val="00F7654A"/>
    <w:rsid w:val="00F77403"/>
    <w:rsid w:val="00F87338"/>
    <w:rsid w:val="00F9631E"/>
    <w:rsid w:val="00FA6D98"/>
    <w:rsid w:val="00FB5577"/>
    <w:rsid w:val="00FC2A79"/>
    <w:rsid w:val="00FD43B6"/>
    <w:rsid w:val="00FE009B"/>
    <w:rsid w:val="00FE0AF7"/>
    <w:rsid w:val="00FE39B6"/>
    <w:rsid w:val="00FF0F7E"/>
    <w:rsid w:val="016B571C"/>
    <w:rsid w:val="0837E98A"/>
    <w:rsid w:val="0D0A8E0B"/>
    <w:rsid w:val="0D5A5E9E"/>
    <w:rsid w:val="0F117053"/>
    <w:rsid w:val="146E4A95"/>
    <w:rsid w:val="1C797109"/>
    <w:rsid w:val="1E15416A"/>
    <w:rsid w:val="1E64455B"/>
    <w:rsid w:val="1FE71BB0"/>
    <w:rsid w:val="21FD7E48"/>
    <w:rsid w:val="27BE13CA"/>
    <w:rsid w:val="2BE7B78B"/>
    <w:rsid w:val="2E6140C8"/>
    <w:rsid w:val="2EB54198"/>
    <w:rsid w:val="346E7B50"/>
    <w:rsid w:val="367EE944"/>
    <w:rsid w:val="38101094"/>
    <w:rsid w:val="3B9F43E2"/>
    <w:rsid w:val="3BA8A859"/>
    <w:rsid w:val="4850D400"/>
    <w:rsid w:val="4869FC5D"/>
    <w:rsid w:val="49DE92FC"/>
    <w:rsid w:val="4A0D251B"/>
    <w:rsid w:val="4D417427"/>
    <w:rsid w:val="4D558586"/>
    <w:rsid w:val="4F2ECA20"/>
    <w:rsid w:val="540981F7"/>
    <w:rsid w:val="55DF51FC"/>
    <w:rsid w:val="58D0FE51"/>
    <w:rsid w:val="5916F2BE"/>
    <w:rsid w:val="5DD13B84"/>
    <w:rsid w:val="61B00C2C"/>
    <w:rsid w:val="64541C1E"/>
    <w:rsid w:val="6599D7B4"/>
    <w:rsid w:val="65AE5F5B"/>
    <w:rsid w:val="6701C97F"/>
    <w:rsid w:val="67219EE4"/>
    <w:rsid w:val="69931A31"/>
    <w:rsid w:val="6AE4A0DE"/>
    <w:rsid w:val="6DFBD545"/>
    <w:rsid w:val="71C3BF12"/>
    <w:rsid w:val="73C1C209"/>
    <w:rsid w:val="765553D3"/>
    <w:rsid w:val="7782B06F"/>
    <w:rsid w:val="782BF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877F"/>
  <w15:chartTrackingRefBased/>
  <w15:docId w15:val="{41C611CA-9D23-412C-9D74-43A08D979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6D"/>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50CD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50CDA"/>
    <w:rPr>
      <w:b/>
      <w:bCs/>
    </w:rPr>
  </w:style>
  <w:style w:type="paragraph" w:styleId="BodyText">
    <w:name w:val="Body Text"/>
    <w:basedOn w:val="Normal"/>
    <w:link w:val="BodyTextChar"/>
    <w:rsid w:val="004976F5"/>
    <w:pPr>
      <w:widowControl w:val="0"/>
      <w:tabs>
        <w:tab w:val="left" w:pos="-720"/>
      </w:tabs>
      <w:suppressAutoHyphens/>
      <w:spacing w:after="0" w:line="240" w:lineRule="auto"/>
      <w:jc w:val="both"/>
    </w:pPr>
    <w:rPr>
      <w:rFonts w:ascii="Arial" w:eastAsia="Times New Roman" w:hAnsi="Arial" w:cs="Times New Roman"/>
      <w:szCs w:val="20"/>
    </w:rPr>
  </w:style>
  <w:style w:type="character" w:customStyle="1" w:styleId="BodyTextChar">
    <w:name w:val="Body Text Char"/>
    <w:basedOn w:val="DefaultParagraphFont"/>
    <w:link w:val="BodyText"/>
    <w:rsid w:val="004976F5"/>
    <w:rPr>
      <w:rFonts w:ascii="Arial" w:eastAsia="Times New Roman" w:hAnsi="Arial" w:cs="Times New Roman"/>
      <w:szCs w:val="20"/>
      <w:lang w:val="en-GB"/>
    </w:rPr>
  </w:style>
  <w:style w:type="paragraph" w:styleId="ListParagraph">
    <w:name w:val="List Paragraph"/>
    <w:basedOn w:val="Normal"/>
    <w:uiPriority w:val="34"/>
    <w:qFormat/>
    <w:rsid w:val="00ED47CF"/>
    <w:pPr>
      <w:ind w:left="720"/>
      <w:contextualSpacing/>
    </w:pPr>
  </w:style>
  <w:style w:type="character" w:styleId="Hyperlink">
    <w:name w:val="Hyperlink"/>
    <w:rsid w:val="00913ABA"/>
    <w:rPr>
      <w:color w:val="auto"/>
      <w:u w:val="single"/>
    </w:rPr>
  </w:style>
  <w:style w:type="paragraph" w:styleId="Header">
    <w:name w:val="header"/>
    <w:basedOn w:val="Normal"/>
    <w:link w:val="HeaderChar"/>
    <w:unhideWhenUsed/>
    <w:rsid w:val="00F478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7813"/>
  </w:style>
  <w:style w:type="paragraph" w:styleId="Footer">
    <w:name w:val="footer"/>
    <w:basedOn w:val="Normal"/>
    <w:link w:val="FooterChar"/>
    <w:uiPriority w:val="99"/>
    <w:unhideWhenUsed/>
    <w:rsid w:val="00F478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7813"/>
  </w:style>
  <w:style w:type="character" w:styleId="UnresolvedMention">
    <w:name w:val="Unresolved Mention"/>
    <w:basedOn w:val="DefaultParagraphFont"/>
    <w:uiPriority w:val="99"/>
    <w:semiHidden/>
    <w:unhideWhenUsed/>
    <w:rsid w:val="009A6BEC"/>
    <w:rPr>
      <w:color w:val="605E5C"/>
      <w:shd w:val="clear" w:color="auto" w:fill="E1DFDD"/>
    </w:rPr>
  </w:style>
  <w:style w:type="character" w:styleId="Emphasis">
    <w:name w:val="Emphasis"/>
    <w:basedOn w:val="DefaultParagraphFont"/>
    <w:uiPriority w:val="20"/>
    <w:qFormat/>
    <w:rsid w:val="00DF3557"/>
    <w:rPr>
      <w:i/>
      <w:iCs/>
    </w:rPr>
  </w:style>
  <w:style w:type="paragraph" w:customStyle="1" w:styleId="Default">
    <w:name w:val="Default"/>
    <w:rsid w:val="003D099A"/>
    <w:pPr>
      <w:autoSpaceDE w:val="0"/>
      <w:autoSpaceDN w:val="0"/>
      <w:adjustRightInd w:val="0"/>
      <w:spacing w:after="0" w:line="240" w:lineRule="auto"/>
    </w:pPr>
    <w:rPr>
      <w:rFonts w:ascii="Arial" w:eastAsia="Times New Roman" w:hAnsi="Arial" w:cs="Arial"/>
      <w:color w:val="000000"/>
      <w:sz w:val="24"/>
      <w:szCs w:val="24"/>
      <w:lang w:val="en-GB"/>
    </w:rPr>
  </w:style>
  <w:style w:type="paragraph" w:styleId="Title">
    <w:name w:val="Title"/>
    <w:basedOn w:val="Normal"/>
    <w:next w:val="Normal"/>
    <w:link w:val="TitleChar"/>
    <w:uiPriority w:val="10"/>
    <w:qFormat/>
    <w:rsid w:val="003D099A"/>
    <w:pPr>
      <w:keepNext/>
      <w:keepLines/>
      <w:spacing w:after="60" w:line="276" w:lineRule="auto"/>
      <w:contextualSpacing/>
    </w:pPr>
    <w:rPr>
      <w:rFonts w:ascii="Arial" w:eastAsia="Arial" w:hAnsi="Arial" w:cs="Arial"/>
      <w:color w:val="000000"/>
      <w:sz w:val="52"/>
      <w:szCs w:val="52"/>
      <w:lang w:val="en-US"/>
    </w:rPr>
  </w:style>
  <w:style w:type="character" w:customStyle="1" w:styleId="TitleChar">
    <w:name w:val="Title Char"/>
    <w:basedOn w:val="DefaultParagraphFont"/>
    <w:link w:val="Title"/>
    <w:uiPriority w:val="10"/>
    <w:rsid w:val="003D099A"/>
    <w:rPr>
      <w:rFonts w:ascii="Arial" w:eastAsia="Arial" w:hAnsi="Arial" w:cs="Arial"/>
      <w:color w:val="000000"/>
      <w:sz w:val="52"/>
      <w:szCs w:val="52"/>
    </w:rPr>
  </w:style>
  <w:style w:type="character" w:customStyle="1" w:styleId="fontstyle01">
    <w:name w:val="fontstyle01"/>
    <w:basedOn w:val="DefaultParagraphFont"/>
    <w:rsid w:val="00E2036E"/>
    <w:rPr>
      <w:rFonts w:ascii="Montserrat-Regular" w:hAnsi="Montserrat-Regular" w:hint="default"/>
      <w:b w:val="0"/>
      <w:bCs w:val="0"/>
      <w:i w:val="0"/>
      <w:iCs w:val="0"/>
      <w:color w:val="000000"/>
      <w:sz w:val="20"/>
      <w:szCs w:val="20"/>
    </w:rPr>
  </w:style>
  <w:style w:type="character" w:customStyle="1" w:styleId="fontstyle21">
    <w:name w:val="fontstyle21"/>
    <w:basedOn w:val="DefaultParagraphFont"/>
    <w:rsid w:val="00E2036E"/>
    <w:rPr>
      <w:rFonts w:ascii="ArialMT" w:hAnsi="ArialMT" w:hint="default"/>
      <w:b w:val="0"/>
      <w:bCs w:val="0"/>
      <w:i w:val="0"/>
      <w:iCs w:val="0"/>
      <w:color w:val="000000"/>
      <w:sz w:val="20"/>
      <w:szCs w:val="20"/>
    </w:rPr>
  </w:style>
  <w:style w:type="table" w:styleId="TableGrid">
    <w:name w:val="Table Grid"/>
    <w:basedOn w:val="TableNormal"/>
    <w:uiPriority w:val="39"/>
    <w:rsid w:val="00102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style31"/>
    <w:basedOn w:val="DefaultParagraphFont"/>
    <w:rsid w:val="003570C2"/>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319134">
      <w:bodyDiv w:val="1"/>
      <w:marLeft w:val="0"/>
      <w:marRight w:val="0"/>
      <w:marTop w:val="0"/>
      <w:marBottom w:val="0"/>
      <w:divBdr>
        <w:top w:val="none" w:sz="0" w:space="0" w:color="auto"/>
        <w:left w:val="none" w:sz="0" w:space="0" w:color="auto"/>
        <w:bottom w:val="none" w:sz="0" w:space="0" w:color="auto"/>
        <w:right w:val="none" w:sz="0" w:space="0" w:color="auto"/>
      </w:divBdr>
    </w:div>
    <w:div w:id="216013855">
      <w:bodyDiv w:val="1"/>
      <w:marLeft w:val="0"/>
      <w:marRight w:val="0"/>
      <w:marTop w:val="0"/>
      <w:marBottom w:val="0"/>
      <w:divBdr>
        <w:top w:val="none" w:sz="0" w:space="0" w:color="auto"/>
        <w:left w:val="none" w:sz="0" w:space="0" w:color="auto"/>
        <w:bottom w:val="none" w:sz="0" w:space="0" w:color="auto"/>
        <w:right w:val="none" w:sz="0" w:space="0" w:color="auto"/>
      </w:divBdr>
    </w:div>
    <w:div w:id="281959180">
      <w:bodyDiv w:val="1"/>
      <w:marLeft w:val="0"/>
      <w:marRight w:val="0"/>
      <w:marTop w:val="0"/>
      <w:marBottom w:val="0"/>
      <w:divBdr>
        <w:top w:val="none" w:sz="0" w:space="0" w:color="auto"/>
        <w:left w:val="none" w:sz="0" w:space="0" w:color="auto"/>
        <w:bottom w:val="none" w:sz="0" w:space="0" w:color="auto"/>
        <w:right w:val="none" w:sz="0" w:space="0" w:color="auto"/>
      </w:divBdr>
    </w:div>
    <w:div w:id="329871871">
      <w:bodyDiv w:val="1"/>
      <w:marLeft w:val="0"/>
      <w:marRight w:val="0"/>
      <w:marTop w:val="0"/>
      <w:marBottom w:val="0"/>
      <w:divBdr>
        <w:top w:val="none" w:sz="0" w:space="0" w:color="auto"/>
        <w:left w:val="none" w:sz="0" w:space="0" w:color="auto"/>
        <w:bottom w:val="none" w:sz="0" w:space="0" w:color="auto"/>
        <w:right w:val="none" w:sz="0" w:space="0" w:color="auto"/>
      </w:divBdr>
    </w:div>
    <w:div w:id="531960742">
      <w:bodyDiv w:val="1"/>
      <w:marLeft w:val="0"/>
      <w:marRight w:val="0"/>
      <w:marTop w:val="0"/>
      <w:marBottom w:val="0"/>
      <w:divBdr>
        <w:top w:val="none" w:sz="0" w:space="0" w:color="auto"/>
        <w:left w:val="none" w:sz="0" w:space="0" w:color="auto"/>
        <w:bottom w:val="none" w:sz="0" w:space="0" w:color="auto"/>
        <w:right w:val="none" w:sz="0" w:space="0" w:color="auto"/>
      </w:divBdr>
    </w:div>
    <w:div w:id="533427069">
      <w:bodyDiv w:val="1"/>
      <w:marLeft w:val="0"/>
      <w:marRight w:val="0"/>
      <w:marTop w:val="0"/>
      <w:marBottom w:val="0"/>
      <w:divBdr>
        <w:top w:val="none" w:sz="0" w:space="0" w:color="auto"/>
        <w:left w:val="none" w:sz="0" w:space="0" w:color="auto"/>
        <w:bottom w:val="none" w:sz="0" w:space="0" w:color="auto"/>
        <w:right w:val="none" w:sz="0" w:space="0" w:color="auto"/>
      </w:divBdr>
    </w:div>
    <w:div w:id="574824513">
      <w:bodyDiv w:val="1"/>
      <w:marLeft w:val="0"/>
      <w:marRight w:val="0"/>
      <w:marTop w:val="0"/>
      <w:marBottom w:val="0"/>
      <w:divBdr>
        <w:top w:val="none" w:sz="0" w:space="0" w:color="auto"/>
        <w:left w:val="none" w:sz="0" w:space="0" w:color="auto"/>
        <w:bottom w:val="none" w:sz="0" w:space="0" w:color="auto"/>
        <w:right w:val="none" w:sz="0" w:space="0" w:color="auto"/>
      </w:divBdr>
    </w:div>
    <w:div w:id="709383347">
      <w:bodyDiv w:val="1"/>
      <w:marLeft w:val="0"/>
      <w:marRight w:val="0"/>
      <w:marTop w:val="0"/>
      <w:marBottom w:val="0"/>
      <w:divBdr>
        <w:top w:val="none" w:sz="0" w:space="0" w:color="auto"/>
        <w:left w:val="none" w:sz="0" w:space="0" w:color="auto"/>
        <w:bottom w:val="none" w:sz="0" w:space="0" w:color="auto"/>
        <w:right w:val="none" w:sz="0" w:space="0" w:color="auto"/>
      </w:divBdr>
    </w:div>
    <w:div w:id="733436358">
      <w:bodyDiv w:val="1"/>
      <w:marLeft w:val="0"/>
      <w:marRight w:val="0"/>
      <w:marTop w:val="0"/>
      <w:marBottom w:val="0"/>
      <w:divBdr>
        <w:top w:val="none" w:sz="0" w:space="0" w:color="auto"/>
        <w:left w:val="none" w:sz="0" w:space="0" w:color="auto"/>
        <w:bottom w:val="none" w:sz="0" w:space="0" w:color="auto"/>
        <w:right w:val="none" w:sz="0" w:space="0" w:color="auto"/>
      </w:divBdr>
    </w:div>
    <w:div w:id="741021580">
      <w:bodyDiv w:val="1"/>
      <w:marLeft w:val="0"/>
      <w:marRight w:val="0"/>
      <w:marTop w:val="0"/>
      <w:marBottom w:val="0"/>
      <w:divBdr>
        <w:top w:val="none" w:sz="0" w:space="0" w:color="auto"/>
        <w:left w:val="none" w:sz="0" w:space="0" w:color="auto"/>
        <w:bottom w:val="none" w:sz="0" w:space="0" w:color="auto"/>
        <w:right w:val="none" w:sz="0" w:space="0" w:color="auto"/>
      </w:divBdr>
    </w:div>
    <w:div w:id="750199845">
      <w:bodyDiv w:val="1"/>
      <w:marLeft w:val="0"/>
      <w:marRight w:val="0"/>
      <w:marTop w:val="0"/>
      <w:marBottom w:val="0"/>
      <w:divBdr>
        <w:top w:val="none" w:sz="0" w:space="0" w:color="auto"/>
        <w:left w:val="none" w:sz="0" w:space="0" w:color="auto"/>
        <w:bottom w:val="none" w:sz="0" w:space="0" w:color="auto"/>
        <w:right w:val="none" w:sz="0" w:space="0" w:color="auto"/>
      </w:divBdr>
      <w:divsChild>
        <w:div w:id="755320862">
          <w:marLeft w:val="0"/>
          <w:marRight w:val="0"/>
          <w:marTop w:val="0"/>
          <w:marBottom w:val="0"/>
          <w:divBdr>
            <w:top w:val="single" w:sz="2" w:space="0" w:color="E3E3E3"/>
            <w:left w:val="single" w:sz="2" w:space="0" w:color="E3E3E3"/>
            <w:bottom w:val="single" w:sz="2" w:space="0" w:color="E3E3E3"/>
            <w:right w:val="single" w:sz="2" w:space="0" w:color="E3E3E3"/>
          </w:divBdr>
          <w:divsChild>
            <w:div w:id="503010077">
              <w:marLeft w:val="0"/>
              <w:marRight w:val="0"/>
              <w:marTop w:val="0"/>
              <w:marBottom w:val="0"/>
              <w:divBdr>
                <w:top w:val="single" w:sz="2" w:space="0" w:color="E3E3E3"/>
                <w:left w:val="single" w:sz="2" w:space="0" w:color="E3E3E3"/>
                <w:bottom w:val="single" w:sz="2" w:space="0" w:color="E3E3E3"/>
                <w:right w:val="single" w:sz="2" w:space="0" w:color="E3E3E3"/>
              </w:divBdr>
              <w:divsChild>
                <w:div w:id="1203904094">
                  <w:marLeft w:val="0"/>
                  <w:marRight w:val="0"/>
                  <w:marTop w:val="0"/>
                  <w:marBottom w:val="0"/>
                  <w:divBdr>
                    <w:top w:val="single" w:sz="2" w:space="0" w:color="E3E3E3"/>
                    <w:left w:val="single" w:sz="2" w:space="0" w:color="E3E3E3"/>
                    <w:bottom w:val="single" w:sz="2" w:space="0" w:color="E3E3E3"/>
                    <w:right w:val="single" w:sz="2" w:space="0" w:color="E3E3E3"/>
                  </w:divBdr>
                  <w:divsChild>
                    <w:div w:id="349379074">
                      <w:marLeft w:val="0"/>
                      <w:marRight w:val="0"/>
                      <w:marTop w:val="0"/>
                      <w:marBottom w:val="0"/>
                      <w:divBdr>
                        <w:top w:val="single" w:sz="2" w:space="0" w:color="E3E3E3"/>
                        <w:left w:val="single" w:sz="2" w:space="0" w:color="E3E3E3"/>
                        <w:bottom w:val="single" w:sz="2" w:space="0" w:color="E3E3E3"/>
                        <w:right w:val="single" w:sz="2" w:space="0" w:color="E3E3E3"/>
                      </w:divBdr>
                      <w:divsChild>
                        <w:div w:id="1559902566">
                          <w:marLeft w:val="0"/>
                          <w:marRight w:val="0"/>
                          <w:marTop w:val="0"/>
                          <w:marBottom w:val="0"/>
                          <w:divBdr>
                            <w:top w:val="single" w:sz="2" w:space="0" w:color="E3E3E3"/>
                            <w:left w:val="single" w:sz="2" w:space="0" w:color="E3E3E3"/>
                            <w:bottom w:val="single" w:sz="2" w:space="0" w:color="E3E3E3"/>
                            <w:right w:val="single" w:sz="2" w:space="0" w:color="E3E3E3"/>
                          </w:divBdr>
                          <w:divsChild>
                            <w:div w:id="887372326">
                              <w:marLeft w:val="0"/>
                              <w:marRight w:val="0"/>
                              <w:marTop w:val="100"/>
                              <w:marBottom w:val="100"/>
                              <w:divBdr>
                                <w:top w:val="single" w:sz="2" w:space="0" w:color="E3E3E3"/>
                                <w:left w:val="single" w:sz="2" w:space="0" w:color="E3E3E3"/>
                                <w:bottom w:val="single" w:sz="2" w:space="0" w:color="E3E3E3"/>
                                <w:right w:val="single" w:sz="2" w:space="0" w:color="E3E3E3"/>
                              </w:divBdr>
                              <w:divsChild>
                                <w:div w:id="2120758994">
                                  <w:marLeft w:val="0"/>
                                  <w:marRight w:val="0"/>
                                  <w:marTop w:val="0"/>
                                  <w:marBottom w:val="0"/>
                                  <w:divBdr>
                                    <w:top w:val="single" w:sz="2" w:space="0" w:color="E3E3E3"/>
                                    <w:left w:val="single" w:sz="2" w:space="0" w:color="E3E3E3"/>
                                    <w:bottom w:val="single" w:sz="2" w:space="0" w:color="E3E3E3"/>
                                    <w:right w:val="single" w:sz="2" w:space="0" w:color="E3E3E3"/>
                                  </w:divBdr>
                                  <w:divsChild>
                                    <w:div w:id="436103369">
                                      <w:marLeft w:val="0"/>
                                      <w:marRight w:val="0"/>
                                      <w:marTop w:val="0"/>
                                      <w:marBottom w:val="0"/>
                                      <w:divBdr>
                                        <w:top w:val="single" w:sz="2" w:space="0" w:color="E3E3E3"/>
                                        <w:left w:val="single" w:sz="2" w:space="0" w:color="E3E3E3"/>
                                        <w:bottom w:val="single" w:sz="2" w:space="0" w:color="E3E3E3"/>
                                        <w:right w:val="single" w:sz="2" w:space="0" w:color="E3E3E3"/>
                                      </w:divBdr>
                                      <w:divsChild>
                                        <w:div w:id="769660083">
                                          <w:marLeft w:val="0"/>
                                          <w:marRight w:val="0"/>
                                          <w:marTop w:val="0"/>
                                          <w:marBottom w:val="0"/>
                                          <w:divBdr>
                                            <w:top w:val="single" w:sz="2" w:space="0" w:color="E3E3E3"/>
                                            <w:left w:val="single" w:sz="2" w:space="0" w:color="E3E3E3"/>
                                            <w:bottom w:val="single" w:sz="2" w:space="0" w:color="E3E3E3"/>
                                            <w:right w:val="single" w:sz="2" w:space="0" w:color="E3E3E3"/>
                                          </w:divBdr>
                                          <w:divsChild>
                                            <w:div w:id="616720015">
                                              <w:marLeft w:val="0"/>
                                              <w:marRight w:val="0"/>
                                              <w:marTop w:val="0"/>
                                              <w:marBottom w:val="0"/>
                                              <w:divBdr>
                                                <w:top w:val="single" w:sz="2" w:space="0" w:color="E3E3E3"/>
                                                <w:left w:val="single" w:sz="2" w:space="0" w:color="E3E3E3"/>
                                                <w:bottom w:val="single" w:sz="2" w:space="0" w:color="E3E3E3"/>
                                                <w:right w:val="single" w:sz="2" w:space="0" w:color="E3E3E3"/>
                                              </w:divBdr>
                                              <w:divsChild>
                                                <w:div w:id="1527867510">
                                                  <w:marLeft w:val="0"/>
                                                  <w:marRight w:val="0"/>
                                                  <w:marTop w:val="0"/>
                                                  <w:marBottom w:val="0"/>
                                                  <w:divBdr>
                                                    <w:top w:val="single" w:sz="2" w:space="0" w:color="E3E3E3"/>
                                                    <w:left w:val="single" w:sz="2" w:space="0" w:color="E3E3E3"/>
                                                    <w:bottom w:val="single" w:sz="2" w:space="0" w:color="E3E3E3"/>
                                                    <w:right w:val="single" w:sz="2" w:space="0" w:color="E3E3E3"/>
                                                  </w:divBdr>
                                                  <w:divsChild>
                                                    <w:div w:id="15320664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67157724">
          <w:marLeft w:val="0"/>
          <w:marRight w:val="0"/>
          <w:marTop w:val="0"/>
          <w:marBottom w:val="0"/>
          <w:divBdr>
            <w:top w:val="none" w:sz="0" w:space="0" w:color="auto"/>
            <w:left w:val="none" w:sz="0" w:space="0" w:color="auto"/>
            <w:bottom w:val="none" w:sz="0" w:space="0" w:color="auto"/>
            <w:right w:val="none" w:sz="0" w:space="0" w:color="auto"/>
          </w:divBdr>
        </w:div>
      </w:divsChild>
    </w:div>
    <w:div w:id="883911321">
      <w:bodyDiv w:val="1"/>
      <w:marLeft w:val="0"/>
      <w:marRight w:val="0"/>
      <w:marTop w:val="0"/>
      <w:marBottom w:val="0"/>
      <w:divBdr>
        <w:top w:val="none" w:sz="0" w:space="0" w:color="auto"/>
        <w:left w:val="none" w:sz="0" w:space="0" w:color="auto"/>
        <w:bottom w:val="none" w:sz="0" w:space="0" w:color="auto"/>
        <w:right w:val="none" w:sz="0" w:space="0" w:color="auto"/>
      </w:divBdr>
    </w:div>
    <w:div w:id="934481426">
      <w:bodyDiv w:val="1"/>
      <w:marLeft w:val="0"/>
      <w:marRight w:val="0"/>
      <w:marTop w:val="0"/>
      <w:marBottom w:val="0"/>
      <w:divBdr>
        <w:top w:val="none" w:sz="0" w:space="0" w:color="auto"/>
        <w:left w:val="none" w:sz="0" w:space="0" w:color="auto"/>
        <w:bottom w:val="none" w:sz="0" w:space="0" w:color="auto"/>
        <w:right w:val="none" w:sz="0" w:space="0" w:color="auto"/>
      </w:divBdr>
    </w:div>
    <w:div w:id="974915283">
      <w:bodyDiv w:val="1"/>
      <w:marLeft w:val="0"/>
      <w:marRight w:val="0"/>
      <w:marTop w:val="0"/>
      <w:marBottom w:val="0"/>
      <w:divBdr>
        <w:top w:val="none" w:sz="0" w:space="0" w:color="auto"/>
        <w:left w:val="none" w:sz="0" w:space="0" w:color="auto"/>
        <w:bottom w:val="none" w:sz="0" w:space="0" w:color="auto"/>
        <w:right w:val="none" w:sz="0" w:space="0" w:color="auto"/>
      </w:divBdr>
    </w:div>
    <w:div w:id="1050036641">
      <w:bodyDiv w:val="1"/>
      <w:marLeft w:val="0"/>
      <w:marRight w:val="0"/>
      <w:marTop w:val="0"/>
      <w:marBottom w:val="0"/>
      <w:divBdr>
        <w:top w:val="none" w:sz="0" w:space="0" w:color="auto"/>
        <w:left w:val="none" w:sz="0" w:space="0" w:color="auto"/>
        <w:bottom w:val="none" w:sz="0" w:space="0" w:color="auto"/>
        <w:right w:val="none" w:sz="0" w:space="0" w:color="auto"/>
      </w:divBdr>
    </w:div>
    <w:div w:id="1129516767">
      <w:bodyDiv w:val="1"/>
      <w:marLeft w:val="0"/>
      <w:marRight w:val="0"/>
      <w:marTop w:val="0"/>
      <w:marBottom w:val="0"/>
      <w:divBdr>
        <w:top w:val="none" w:sz="0" w:space="0" w:color="auto"/>
        <w:left w:val="none" w:sz="0" w:space="0" w:color="auto"/>
        <w:bottom w:val="none" w:sz="0" w:space="0" w:color="auto"/>
        <w:right w:val="none" w:sz="0" w:space="0" w:color="auto"/>
      </w:divBdr>
    </w:div>
    <w:div w:id="1326979135">
      <w:bodyDiv w:val="1"/>
      <w:marLeft w:val="0"/>
      <w:marRight w:val="0"/>
      <w:marTop w:val="0"/>
      <w:marBottom w:val="0"/>
      <w:divBdr>
        <w:top w:val="none" w:sz="0" w:space="0" w:color="auto"/>
        <w:left w:val="none" w:sz="0" w:space="0" w:color="auto"/>
        <w:bottom w:val="none" w:sz="0" w:space="0" w:color="auto"/>
        <w:right w:val="none" w:sz="0" w:space="0" w:color="auto"/>
      </w:divBdr>
    </w:div>
    <w:div w:id="1450928095">
      <w:bodyDiv w:val="1"/>
      <w:marLeft w:val="0"/>
      <w:marRight w:val="0"/>
      <w:marTop w:val="0"/>
      <w:marBottom w:val="0"/>
      <w:divBdr>
        <w:top w:val="none" w:sz="0" w:space="0" w:color="auto"/>
        <w:left w:val="none" w:sz="0" w:space="0" w:color="auto"/>
        <w:bottom w:val="none" w:sz="0" w:space="0" w:color="auto"/>
        <w:right w:val="none" w:sz="0" w:space="0" w:color="auto"/>
      </w:divBdr>
    </w:div>
    <w:div w:id="1552113578">
      <w:bodyDiv w:val="1"/>
      <w:marLeft w:val="0"/>
      <w:marRight w:val="0"/>
      <w:marTop w:val="0"/>
      <w:marBottom w:val="0"/>
      <w:divBdr>
        <w:top w:val="none" w:sz="0" w:space="0" w:color="auto"/>
        <w:left w:val="none" w:sz="0" w:space="0" w:color="auto"/>
        <w:bottom w:val="none" w:sz="0" w:space="0" w:color="auto"/>
        <w:right w:val="none" w:sz="0" w:space="0" w:color="auto"/>
      </w:divBdr>
    </w:div>
    <w:div w:id="1574201712">
      <w:bodyDiv w:val="1"/>
      <w:marLeft w:val="0"/>
      <w:marRight w:val="0"/>
      <w:marTop w:val="0"/>
      <w:marBottom w:val="0"/>
      <w:divBdr>
        <w:top w:val="none" w:sz="0" w:space="0" w:color="auto"/>
        <w:left w:val="none" w:sz="0" w:space="0" w:color="auto"/>
        <w:bottom w:val="none" w:sz="0" w:space="0" w:color="auto"/>
        <w:right w:val="none" w:sz="0" w:space="0" w:color="auto"/>
      </w:divBdr>
    </w:div>
    <w:div w:id="1637221730">
      <w:bodyDiv w:val="1"/>
      <w:marLeft w:val="0"/>
      <w:marRight w:val="0"/>
      <w:marTop w:val="0"/>
      <w:marBottom w:val="0"/>
      <w:divBdr>
        <w:top w:val="none" w:sz="0" w:space="0" w:color="auto"/>
        <w:left w:val="none" w:sz="0" w:space="0" w:color="auto"/>
        <w:bottom w:val="none" w:sz="0" w:space="0" w:color="auto"/>
        <w:right w:val="none" w:sz="0" w:space="0" w:color="auto"/>
      </w:divBdr>
    </w:div>
    <w:div w:id="2048220146">
      <w:bodyDiv w:val="1"/>
      <w:marLeft w:val="0"/>
      <w:marRight w:val="0"/>
      <w:marTop w:val="0"/>
      <w:marBottom w:val="0"/>
      <w:divBdr>
        <w:top w:val="none" w:sz="0" w:space="0" w:color="auto"/>
        <w:left w:val="none" w:sz="0" w:space="0" w:color="auto"/>
        <w:bottom w:val="none" w:sz="0" w:space="0" w:color="auto"/>
        <w:right w:val="none" w:sz="0" w:space="0" w:color="auto"/>
      </w:divBdr>
    </w:div>
    <w:div w:id="2081519199">
      <w:bodyDiv w:val="1"/>
      <w:marLeft w:val="0"/>
      <w:marRight w:val="0"/>
      <w:marTop w:val="0"/>
      <w:marBottom w:val="0"/>
      <w:divBdr>
        <w:top w:val="none" w:sz="0" w:space="0" w:color="auto"/>
        <w:left w:val="none" w:sz="0" w:space="0" w:color="auto"/>
        <w:bottom w:val="none" w:sz="0" w:space="0" w:color="auto"/>
        <w:right w:val="none" w:sz="0" w:space="0" w:color="auto"/>
      </w:divBdr>
    </w:div>
    <w:div w:id="211316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247DB02050F4A4FAA35BF35CB0A1E0F" ma:contentTypeVersion="7" ma:contentTypeDescription="Create a new document." ma:contentTypeScope="" ma:versionID="4a9c3bb169a174b1116b5a4fcf3189f5">
  <xsd:schema xmlns:xsd="http://www.w3.org/2001/XMLSchema" xmlns:xs="http://www.w3.org/2001/XMLSchema" xmlns:p="http://schemas.microsoft.com/office/2006/metadata/properties" xmlns:ns2="5f293082-a496-417a-8962-ed73ef64066e" xmlns:ns3="21ba5ccc-316b-4b1f-9c32-287b9c86d3a6" targetNamespace="http://schemas.microsoft.com/office/2006/metadata/properties" ma:root="true" ma:fieldsID="16865abad3e131ef45682eaede0a4d48" ns2:_="" ns3:_="">
    <xsd:import namespace="5f293082-a496-417a-8962-ed73ef64066e"/>
    <xsd:import namespace="21ba5ccc-316b-4b1f-9c32-287b9c86d3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Yes_x002f_Maybe_x002f_No"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293082-a496-417a-8962-ed73ef6406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Yes_x002f_Maybe_x002f_No" ma:index="12" nillable="true" ma:displayName="Yes/Maybe/No" ma:format="Dropdown" ma:internalName="Yes_x002f_Maybe_x002f_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ba5ccc-316b-4b1f-9c32-287b9c86d3a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es_x002f_Maybe_x002f_No xmlns="5f293082-a496-417a-8962-ed73ef64066e" xsi:nil="true"/>
  </documentManagement>
</p:properties>
</file>

<file path=customXml/itemProps1.xml><?xml version="1.0" encoding="utf-8"?>
<ds:datastoreItem xmlns:ds="http://schemas.openxmlformats.org/officeDocument/2006/customXml" ds:itemID="{5B50B6A5-1CB2-4D74-9616-CEAAEA50A12A}">
  <ds:schemaRefs>
    <ds:schemaRef ds:uri="http://schemas.openxmlformats.org/officeDocument/2006/bibliography"/>
  </ds:schemaRefs>
</ds:datastoreItem>
</file>

<file path=customXml/itemProps2.xml><?xml version="1.0" encoding="utf-8"?>
<ds:datastoreItem xmlns:ds="http://schemas.openxmlformats.org/officeDocument/2006/customXml" ds:itemID="{48B159E2-7ED9-4709-9BBA-94EEFB994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293082-a496-417a-8962-ed73ef64066e"/>
    <ds:schemaRef ds:uri="21ba5ccc-316b-4b1f-9c32-287b9c86d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1BDEBA-ED9C-4379-A90C-C21E3BDB7948}">
  <ds:schemaRefs>
    <ds:schemaRef ds:uri="http://schemas.microsoft.com/sharepoint/v3/contenttype/forms"/>
  </ds:schemaRefs>
</ds:datastoreItem>
</file>

<file path=customXml/itemProps4.xml><?xml version="1.0" encoding="utf-8"?>
<ds:datastoreItem xmlns:ds="http://schemas.openxmlformats.org/officeDocument/2006/customXml" ds:itemID="{566503A8-DCFC-4167-BF8E-100FAFC197C6}">
  <ds:schemaRefs>
    <ds:schemaRef ds:uri="http://schemas.microsoft.com/office/2006/metadata/properties"/>
    <ds:schemaRef ds:uri="http://schemas.microsoft.com/office/infopath/2007/PartnerControls"/>
    <ds:schemaRef ds:uri="5f293082-a496-417a-8962-ed73ef64066e"/>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2</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Jarrett Yatassaye</dc:creator>
  <cp:keywords/>
  <dc:description/>
  <cp:lastModifiedBy>Mariam Gordeladze</cp:lastModifiedBy>
  <cp:revision>45</cp:revision>
  <dcterms:created xsi:type="dcterms:W3CDTF">2023-04-12T13:29:00Z</dcterms:created>
  <dcterms:modified xsi:type="dcterms:W3CDTF">2024-11-08T08:16:00Z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0x0101009247DB02050F4A4FAA35BF35CB0A1E0F</vt:lpwstr>
  </property>
  <property fmtid="{D5CDD505-2E9C-101B-9397-08002B2CF9AE}" pid="3" name="GrammarlyDocumentId">
    <vt:lpwstr>f6ffe99fcfddd3bb4a97990f0b405551d89c71902f8918351ceb54b1b71a0f78</vt:lpwstr>
  </property>
</Properties>
</file>