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ETF2021"/>
        <w:tblW w:w="9222" w:type="dxa"/>
        <w:tblLook w:val="04A0" w:firstRow="1" w:lastRow="0" w:firstColumn="1" w:lastColumn="0" w:noHBand="0" w:noVBand="1"/>
      </w:tblPr>
      <w:tblGrid>
        <w:gridCol w:w="1839"/>
        <w:gridCol w:w="2772"/>
        <w:gridCol w:w="2052"/>
        <w:gridCol w:w="2559"/>
      </w:tblGrid>
      <w:tr w:rsidR="00E41C99" w:rsidRPr="008E0434" w14:paraId="5B0AC9A4" w14:textId="77777777" w:rsidTr="0F012BE3">
        <w:trPr>
          <w:cnfStyle w:val="100000000000" w:firstRow="1" w:lastRow="0" w:firstColumn="0" w:lastColumn="0" w:oddVBand="0" w:evenVBand="0" w:oddHBand="0" w:evenHBand="0" w:firstRowFirstColumn="0" w:firstRowLastColumn="0" w:lastRowFirstColumn="0" w:lastRowLastColumn="0"/>
          <w:trHeight w:val="405"/>
        </w:trPr>
        <w:tc>
          <w:tcPr>
            <w:tcW w:w="9222" w:type="dxa"/>
            <w:gridSpan w:val="4"/>
          </w:tcPr>
          <w:p w14:paraId="44D2837A" w14:textId="7D3462A9" w:rsidR="00E41C99" w:rsidRPr="00803FFC" w:rsidRDefault="00AE4A3B" w:rsidP="00803FFC">
            <w:pPr>
              <w:pStyle w:val="1"/>
            </w:pPr>
            <w:bookmarkStart w:id="0" w:name="_Toc101948591"/>
            <w:r w:rsidRPr="00803FFC">
              <w:t>R</w:t>
            </w:r>
            <w:r w:rsidR="00E41C99" w:rsidRPr="00803FFC">
              <w:t xml:space="preserve">equest for </w:t>
            </w:r>
            <w:r w:rsidR="001E505A">
              <w:t>Offer</w:t>
            </w:r>
            <w:r w:rsidR="00E41C99" w:rsidRPr="00803FFC">
              <w:t xml:space="preserve"> - Expertise provision</w:t>
            </w:r>
            <w:r w:rsidR="009D0511">
              <w:t xml:space="preserve"> </w:t>
            </w:r>
            <w:r w:rsidR="00412FBC">
              <w:t>0</w:t>
            </w:r>
            <w:r w:rsidR="009E1143">
              <w:t>8</w:t>
            </w:r>
            <w:r w:rsidR="003A5B49">
              <w:t>/2</w:t>
            </w:r>
            <w:r w:rsidR="0041117A">
              <w:t>4</w:t>
            </w:r>
          </w:p>
        </w:tc>
      </w:tr>
      <w:tr w:rsidR="00E41C99" w:rsidRPr="008E0434" w14:paraId="5C6ACE02" w14:textId="77777777" w:rsidTr="0F012BE3">
        <w:trPr>
          <w:trHeight w:val="20"/>
        </w:trPr>
        <w:tc>
          <w:tcPr>
            <w:tcW w:w="1839" w:type="dxa"/>
            <w:hideMark/>
          </w:tcPr>
          <w:p w14:paraId="47E68F1D" w14:textId="77777777" w:rsidR="00E41C99" w:rsidRPr="008E0434" w:rsidRDefault="00E41C99" w:rsidP="00C96BA5">
            <w:pPr>
              <w:pStyle w:val="TableFirstColumn"/>
            </w:pPr>
            <w:r w:rsidRPr="008E0434">
              <w:t>Budget line/Project</w:t>
            </w:r>
          </w:p>
        </w:tc>
        <w:tc>
          <w:tcPr>
            <w:tcW w:w="7383" w:type="dxa"/>
            <w:gridSpan w:val="3"/>
            <w:hideMark/>
          </w:tcPr>
          <w:p w14:paraId="730D3302" w14:textId="1F2300AA" w:rsidR="00E41C99" w:rsidRPr="008E0434" w:rsidRDefault="00C637DD" w:rsidP="00C96BA5">
            <w:pPr>
              <w:pStyle w:val="TableText"/>
            </w:pPr>
            <w:r>
              <w:t>WP</w:t>
            </w:r>
            <w:r w:rsidR="006B2D13">
              <w:t>2024 2</w:t>
            </w:r>
            <w:r w:rsidR="00815777">
              <w:rPr>
                <w:rStyle w:val="normaltextrun"/>
                <w:rFonts w:ascii="Arial" w:hAnsi="Arial" w:cs="Arial"/>
                <w:color w:val="455560"/>
                <w:szCs w:val="17"/>
                <w:shd w:val="clear" w:color="auto" w:fill="FFFFFF"/>
              </w:rPr>
              <w:t>.3 Qualifications</w:t>
            </w:r>
            <w:r w:rsidR="00815777">
              <w:rPr>
                <w:rStyle w:val="eop"/>
                <w:rFonts w:ascii="Arial" w:hAnsi="Arial" w:cs="Arial"/>
                <w:color w:val="455560"/>
                <w:szCs w:val="17"/>
                <w:shd w:val="clear" w:color="auto" w:fill="FFFFFF"/>
              </w:rPr>
              <w:t> </w:t>
            </w:r>
          </w:p>
        </w:tc>
      </w:tr>
      <w:tr w:rsidR="00E41C99" w:rsidRPr="008E0434" w14:paraId="6A728F3A" w14:textId="77777777" w:rsidTr="0F012BE3">
        <w:trPr>
          <w:trHeight w:val="20"/>
        </w:trPr>
        <w:tc>
          <w:tcPr>
            <w:tcW w:w="1839" w:type="dxa"/>
          </w:tcPr>
          <w:p w14:paraId="086E0D5A" w14:textId="77777777" w:rsidR="00E41C99" w:rsidRPr="008E0434" w:rsidRDefault="00E41C99" w:rsidP="00C96BA5">
            <w:pPr>
              <w:pStyle w:val="TableFirstColumn"/>
            </w:pPr>
            <w:r w:rsidRPr="008E0434">
              <w:t>Title of assignment</w:t>
            </w:r>
          </w:p>
        </w:tc>
        <w:tc>
          <w:tcPr>
            <w:tcW w:w="7383" w:type="dxa"/>
            <w:gridSpan w:val="3"/>
          </w:tcPr>
          <w:p w14:paraId="0102FB62" w14:textId="4499A25A" w:rsidR="00E41C99" w:rsidRPr="008E0434" w:rsidRDefault="3906D578" w:rsidP="0F012BE3">
            <w:pPr>
              <w:pStyle w:val="TableText"/>
              <w:rPr>
                <w:rStyle w:val="eop"/>
                <w:rFonts w:ascii="Arial" w:hAnsi="Arial" w:cs="Arial"/>
                <w:color w:val="222A30" w:themeColor="text1" w:themeShade="80"/>
              </w:rPr>
            </w:pPr>
            <w:r w:rsidRPr="3EB2B4C9">
              <w:rPr>
                <w:rStyle w:val="normaltextrun"/>
                <w:rFonts w:ascii="Arial" w:hAnsi="Arial" w:cs="Arial"/>
                <w:color w:val="222A30"/>
                <w:shd w:val="clear" w:color="auto" w:fill="FFFFFF"/>
              </w:rPr>
              <w:t xml:space="preserve">Improving equivalence and transparency of Algerian VET </w:t>
            </w:r>
            <w:r w:rsidR="707B0993" w:rsidRPr="3EB2B4C9">
              <w:rPr>
                <w:rStyle w:val="normaltextrun"/>
                <w:rFonts w:ascii="Arial" w:hAnsi="Arial" w:cs="Arial"/>
                <w:color w:val="222A30"/>
                <w:shd w:val="clear" w:color="auto" w:fill="FFFFFF"/>
              </w:rPr>
              <w:t>diplomas, including</w:t>
            </w:r>
            <w:r w:rsidRPr="3EB2B4C9">
              <w:rPr>
                <w:rStyle w:val="normaltextrun"/>
                <w:rFonts w:ascii="Arial" w:hAnsi="Arial" w:cs="Arial"/>
                <w:color w:val="222A30"/>
                <w:shd w:val="clear" w:color="auto" w:fill="FFFFFF"/>
              </w:rPr>
              <w:t xml:space="preserve"> key information on the national qualification system and on validation of non-formal and informal learning </w:t>
            </w:r>
            <w:r w:rsidRPr="3EB2B4C9">
              <w:rPr>
                <w:rStyle w:val="eop"/>
                <w:rFonts w:ascii="Arial" w:hAnsi="Arial" w:cs="Arial"/>
                <w:color w:val="222A30"/>
                <w:shd w:val="clear" w:color="auto" w:fill="FFFFFF"/>
              </w:rPr>
              <w:t> </w:t>
            </w:r>
          </w:p>
        </w:tc>
      </w:tr>
      <w:tr w:rsidR="00E41C99" w:rsidRPr="008E0434" w14:paraId="47699A80" w14:textId="77777777" w:rsidTr="0F012BE3">
        <w:trPr>
          <w:trHeight w:val="20"/>
        </w:trPr>
        <w:tc>
          <w:tcPr>
            <w:tcW w:w="1839" w:type="dxa"/>
          </w:tcPr>
          <w:p w14:paraId="47ED9FDA" w14:textId="3406EA49" w:rsidR="00E41C99" w:rsidRPr="008E0434" w:rsidRDefault="00E41C99" w:rsidP="00C96BA5">
            <w:pPr>
              <w:pStyle w:val="TableFirstColumn"/>
            </w:pPr>
            <w:r w:rsidRPr="008E0434">
              <w:t>Services requested</w:t>
            </w:r>
          </w:p>
        </w:tc>
        <w:tc>
          <w:tcPr>
            <w:tcW w:w="7383" w:type="dxa"/>
            <w:gridSpan w:val="3"/>
          </w:tcPr>
          <w:p w14:paraId="021A5633" w14:textId="72CE495C" w:rsidR="00E41C99" w:rsidRPr="00C637DD" w:rsidRDefault="00C637DD" w:rsidP="00C637DD">
            <w:pPr>
              <w:pStyle w:val="TableText"/>
              <w:rPr>
                <w:sz w:val="18"/>
                <w:szCs w:val="18"/>
              </w:rPr>
            </w:pPr>
            <w:r w:rsidRPr="005B4875">
              <w:rPr>
                <w:lang w:val="en-US"/>
              </w:rPr>
              <w:t xml:space="preserve">One national expert in </w:t>
            </w:r>
            <w:r w:rsidR="00C84B6E">
              <w:rPr>
                <w:lang w:val="en-US"/>
              </w:rPr>
              <w:t xml:space="preserve">Algeria </w:t>
            </w:r>
            <w:r w:rsidRPr="005B4875">
              <w:rPr>
                <w:lang w:val="en-US"/>
              </w:rPr>
              <w:t xml:space="preserve">to </w:t>
            </w:r>
            <w:r w:rsidR="00C84B6E">
              <w:rPr>
                <w:rStyle w:val="normaltextrun"/>
                <w:rFonts w:ascii="Arial" w:hAnsi="Arial" w:cs="Arial"/>
                <w:color w:val="455560"/>
                <w:szCs w:val="17"/>
                <w:shd w:val="clear" w:color="auto" w:fill="FFFFFF"/>
              </w:rPr>
              <w:t>a</w:t>
            </w:r>
            <w:r w:rsidR="00C84B6E">
              <w:rPr>
                <w:rStyle w:val="normaltextrun"/>
                <w:rFonts w:ascii="Arial" w:hAnsi="Arial" w:cs="Arial"/>
                <w:color w:val="222A30"/>
                <w:szCs w:val="17"/>
                <w:shd w:val="clear" w:color="auto" w:fill="FFFFFF"/>
              </w:rPr>
              <w:t>nalyse key aspects to improve the international equivalence of VET diplomas including reports on the national qualification system and on validation of non-formal and informal learning in line with existing reporting templates</w:t>
            </w:r>
            <w:r w:rsidR="00C84B6E">
              <w:rPr>
                <w:rStyle w:val="eop"/>
                <w:rFonts w:ascii="Arial" w:hAnsi="Arial" w:cs="Arial"/>
                <w:color w:val="222A30"/>
                <w:szCs w:val="17"/>
                <w:shd w:val="clear" w:color="auto" w:fill="FFFFFF"/>
              </w:rPr>
              <w:t> </w:t>
            </w:r>
          </w:p>
        </w:tc>
      </w:tr>
      <w:tr w:rsidR="00E41C99" w:rsidRPr="008E0434" w14:paraId="5EB28E26" w14:textId="77777777" w:rsidTr="0F012BE3">
        <w:trPr>
          <w:trHeight w:val="405"/>
        </w:trPr>
        <w:tc>
          <w:tcPr>
            <w:tcW w:w="1839" w:type="dxa"/>
          </w:tcPr>
          <w:p w14:paraId="3958EE47" w14:textId="77777777" w:rsidR="00E41C99" w:rsidRPr="008E0434" w:rsidRDefault="00E41C99" w:rsidP="00C96BA5">
            <w:pPr>
              <w:pStyle w:val="TableFirstColumn"/>
            </w:pPr>
            <w:r w:rsidRPr="008E0434">
              <w:t>Deliverables</w:t>
            </w:r>
          </w:p>
        </w:tc>
        <w:tc>
          <w:tcPr>
            <w:tcW w:w="7383" w:type="dxa"/>
            <w:gridSpan w:val="3"/>
          </w:tcPr>
          <w:p w14:paraId="2E019A8F" w14:textId="77777777" w:rsidR="00DF2DFA" w:rsidRDefault="00DF2DFA" w:rsidP="00DF2DFA">
            <w:pPr>
              <w:pStyle w:val="paragraph"/>
              <w:spacing w:before="0" w:beforeAutospacing="0" w:after="0" w:afterAutospacing="0"/>
              <w:textAlignment w:val="baseline"/>
              <w:rPr>
                <w:rFonts w:ascii="Arial" w:hAnsi="Arial" w:cs="Arial"/>
                <w:color w:val="455560"/>
                <w:sz w:val="17"/>
                <w:szCs w:val="17"/>
              </w:rPr>
            </w:pPr>
            <w:r>
              <w:rPr>
                <w:rStyle w:val="normaltextrun"/>
                <w:rFonts w:ascii="Arial" w:hAnsi="Arial" w:cs="Arial"/>
                <w:b/>
                <w:bCs/>
                <w:color w:val="455560"/>
                <w:sz w:val="17"/>
                <w:szCs w:val="17"/>
              </w:rPr>
              <w:t>A report in French</w:t>
            </w:r>
            <w:r>
              <w:rPr>
                <w:rStyle w:val="normaltextrun"/>
                <w:rFonts w:ascii="Arial" w:hAnsi="Arial" w:cs="Arial"/>
                <w:color w:val="455560"/>
                <w:sz w:val="17"/>
                <w:szCs w:val="17"/>
              </w:rPr>
              <w:t>, existing of four parts that are concluded by a summary and proposals for follow action prepared by ETF:</w:t>
            </w:r>
            <w:r>
              <w:rPr>
                <w:rStyle w:val="eop"/>
                <w:rFonts w:ascii="Arial" w:hAnsi="Arial" w:cs="Arial"/>
                <w:color w:val="455560"/>
                <w:sz w:val="17"/>
                <w:szCs w:val="17"/>
              </w:rPr>
              <w:t> </w:t>
            </w:r>
          </w:p>
          <w:p w14:paraId="0E932689" w14:textId="77777777" w:rsidR="00DF2DFA" w:rsidRDefault="00DF2DFA" w:rsidP="00DF2DFA">
            <w:pPr>
              <w:pStyle w:val="paragraph"/>
              <w:spacing w:before="0" w:beforeAutospacing="0" w:after="0" w:afterAutospacing="0"/>
              <w:textAlignment w:val="baseline"/>
              <w:rPr>
                <w:rFonts w:ascii="Arial" w:hAnsi="Arial" w:cs="Arial"/>
                <w:color w:val="455560"/>
                <w:sz w:val="17"/>
                <w:szCs w:val="17"/>
              </w:rPr>
            </w:pPr>
            <w:r>
              <w:rPr>
                <w:rStyle w:val="eop"/>
                <w:rFonts w:ascii="Arial" w:hAnsi="Arial" w:cs="Arial"/>
                <w:color w:val="455560"/>
                <w:sz w:val="17"/>
                <w:szCs w:val="17"/>
              </w:rPr>
              <w:t> </w:t>
            </w:r>
          </w:p>
          <w:p w14:paraId="3E3A0D4B" w14:textId="77777777" w:rsidR="00DF2DFA" w:rsidRDefault="00DF2DFA" w:rsidP="00DF2DFA">
            <w:pPr>
              <w:pStyle w:val="paragraph"/>
              <w:numPr>
                <w:ilvl w:val="0"/>
                <w:numId w:val="29"/>
              </w:numPr>
              <w:spacing w:before="0" w:beforeAutospacing="0" w:after="0" w:afterAutospacing="0"/>
              <w:ind w:left="1080" w:firstLine="0"/>
              <w:textAlignment w:val="baseline"/>
              <w:rPr>
                <w:rFonts w:ascii="Arial" w:hAnsi="Arial" w:cs="Arial"/>
                <w:color w:val="455560"/>
                <w:sz w:val="17"/>
                <w:szCs w:val="17"/>
              </w:rPr>
            </w:pPr>
            <w:r>
              <w:rPr>
                <w:rStyle w:val="normaltextrun"/>
                <w:rFonts w:ascii="Arial" w:hAnsi="Arial" w:cs="Arial"/>
                <w:color w:val="455560"/>
                <w:sz w:val="17"/>
                <w:szCs w:val="17"/>
              </w:rPr>
              <w:t>Overview of the Algerian Qualification System</w:t>
            </w:r>
            <w:r>
              <w:rPr>
                <w:rStyle w:val="eop"/>
                <w:rFonts w:ascii="Arial" w:hAnsi="Arial" w:cs="Arial"/>
                <w:color w:val="455560"/>
                <w:sz w:val="17"/>
                <w:szCs w:val="17"/>
              </w:rPr>
              <w:t> </w:t>
            </w:r>
          </w:p>
          <w:p w14:paraId="541CC093" w14:textId="77777777" w:rsidR="00DF2DFA" w:rsidRDefault="00DF2DFA" w:rsidP="00DF2DFA">
            <w:pPr>
              <w:pStyle w:val="paragraph"/>
              <w:spacing w:before="0" w:beforeAutospacing="0" w:after="0" w:afterAutospacing="0"/>
              <w:textAlignment w:val="baseline"/>
              <w:rPr>
                <w:rFonts w:ascii="Arial" w:hAnsi="Arial" w:cs="Arial"/>
                <w:color w:val="455560"/>
                <w:sz w:val="17"/>
                <w:szCs w:val="17"/>
              </w:rPr>
            </w:pPr>
            <w:r>
              <w:rPr>
                <w:rStyle w:val="eop"/>
                <w:rFonts w:ascii="Arial" w:hAnsi="Arial" w:cs="Arial"/>
                <w:color w:val="455560"/>
                <w:sz w:val="17"/>
                <w:szCs w:val="17"/>
              </w:rPr>
              <w:t> </w:t>
            </w:r>
          </w:p>
          <w:p w14:paraId="6E14A86F" w14:textId="1196B578" w:rsidR="00DF2DFA" w:rsidRDefault="00DF2DFA" w:rsidP="3EB2B4C9">
            <w:pPr>
              <w:pStyle w:val="paragraph"/>
              <w:spacing w:before="0" w:beforeAutospacing="0" w:after="0" w:afterAutospacing="0"/>
              <w:ind w:left="720"/>
              <w:textAlignment w:val="baseline"/>
              <w:rPr>
                <w:rFonts w:ascii="Arial" w:hAnsi="Arial" w:cs="Arial"/>
                <w:color w:val="455560"/>
                <w:sz w:val="17"/>
                <w:szCs w:val="17"/>
              </w:rPr>
            </w:pPr>
            <w:r w:rsidRPr="3EB2B4C9">
              <w:rPr>
                <w:rStyle w:val="normaltextrun"/>
                <w:rFonts w:ascii="Arial" w:hAnsi="Arial" w:cs="Arial"/>
                <w:color w:val="455560" w:themeColor="text1"/>
                <w:sz w:val="17"/>
                <w:szCs w:val="17"/>
              </w:rPr>
              <w:t>ETF has not monitored the qualification system of Algeria as the country has not developed or adopted an NQF. Transparency of qualifications can be enhanced by a better understanding of the qualification system. The report should start with a general description of the qualification system of Algeria covering qualifications for general education, higher education, vocational education and vocational training and Adult Learning, using where possible relevant elements of the Global Inventory of National and Regional Qualifications Framework country chapters to allow for international comparison. </w:t>
            </w:r>
            <w:r w:rsidRPr="3EB2B4C9">
              <w:rPr>
                <w:rStyle w:val="eop"/>
                <w:rFonts w:ascii="Arial" w:hAnsi="Arial" w:cs="Arial"/>
                <w:color w:val="455560" w:themeColor="text1"/>
                <w:sz w:val="17"/>
                <w:szCs w:val="17"/>
              </w:rPr>
              <w:t> </w:t>
            </w:r>
          </w:p>
          <w:p w14:paraId="298E8CC8"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eop"/>
                <w:rFonts w:ascii="Arial" w:hAnsi="Arial" w:cs="Arial"/>
                <w:color w:val="455560"/>
                <w:sz w:val="17"/>
                <w:szCs w:val="17"/>
              </w:rPr>
              <w:t> </w:t>
            </w:r>
          </w:p>
          <w:p w14:paraId="5CBBA235" w14:textId="77777777" w:rsidR="00DF2DFA" w:rsidRDefault="00DF2DFA" w:rsidP="00DF2DFA">
            <w:pPr>
              <w:pStyle w:val="paragraph"/>
              <w:numPr>
                <w:ilvl w:val="0"/>
                <w:numId w:val="30"/>
              </w:numPr>
              <w:spacing w:before="0" w:beforeAutospacing="0" w:after="0" w:afterAutospacing="0"/>
              <w:ind w:left="1080" w:firstLine="0"/>
              <w:textAlignment w:val="baseline"/>
              <w:rPr>
                <w:rFonts w:ascii="Arial" w:hAnsi="Arial" w:cs="Arial"/>
                <w:color w:val="455560"/>
                <w:sz w:val="17"/>
                <w:szCs w:val="17"/>
              </w:rPr>
            </w:pPr>
            <w:r>
              <w:rPr>
                <w:rStyle w:val="normaltextrun"/>
                <w:rFonts w:ascii="Arial" w:hAnsi="Arial" w:cs="Arial"/>
                <w:color w:val="455560"/>
                <w:sz w:val="17"/>
                <w:szCs w:val="17"/>
              </w:rPr>
              <w:t>Quality Assurance, standards, assessment and certification of Vocational Education and Vocational Training Qualifications</w:t>
            </w:r>
            <w:r>
              <w:rPr>
                <w:rStyle w:val="eop"/>
                <w:rFonts w:ascii="Arial" w:hAnsi="Arial" w:cs="Arial"/>
                <w:color w:val="455560"/>
                <w:sz w:val="17"/>
                <w:szCs w:val="17"/>
              </w:rPr>
              <w:t> </w:t>
            </w:r>
          </w:p>
          <w:p w14:paraId="254AA505"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eop"/>
                <w:rFonts w:ascii="Arial" w:hAnsi="Arial" w:cs="Arial"/>
                <w:color w:val="455560"/>
                <w:sz w:val="17"/>
                <w:szCs w:val="17"/>
              </w:rPr>
              <w:t> </w:t>
            </w:r>
          </w:p>
          <w:p w14:paraId="3BA97B85" w14:textId="1EAA8BAC" w:rsidR="00DF2DFA" w:rsidRDefault="00DF2DFA" w:rsidP="3EB2B4C9">
            <w:pPr>
              <w:pStyle w:val="paragraph"/>
              <w:spacing w:before="0" w:beforeAutospacing="0" w:after="0" w:afterAutospacing="0"/>
              <w:ind w:left="720"/>
              <w:textAlignment w:val="baseline"/>
              <w:rPr>
                <w:rFonts w:ascii="Arial" w:hAnsi="Arial" w:cs="Arial"/>
                <w:color w:val="455560"/>
                <w:sz w:val="17"/>
                <w:szCs w:val="17"/>
              </w:rPr>
            </w:pPr>
            <w:r w:rsidRPr="3EB2B4C9">
              <w:rPr>
                <w:rStyle w:val="normaltextrun"/>
                <w:rFonts w:ascii="Arial" w:hAnsi="Arial" w:cs="Arial"/>
                <w:color w:val="455560" w:themeColor="text1"/>
                <w:sz w:val="17"/>
                <w:szCs w:val="17"/>
              </w:rPr>
              <w:t>The second chapter of approximately 15 pages should provide more detail on how Vocational Education and Vocational Training Diplomas are developed, maintained and used</w:t>
            </w:r>
            <w:r w:rsidR="272C3EC9" w:rsidRPr="3EB2B4C9">
              <w:rPr>
                <w:rStyle w:val="normaltextrun"/>
                <w:rFonts w:ascii="Arial" w:hAnsi="Arial" w:cs="Arial"/>
                <w:color w:val="455560" w:themeColor="text1"/>
                <w:sz w:val="17"/>
                <w:szCs w:val="17"/>
              </w:rPr>
              <w:t>,</w:t>
            </w:r>
            <w:r w:rsidRPr="3EB2B4C9">
              <w:rPr>
                <w:rStyle w:val="normaltextrun"/>
                <w:rFonts w:ascii="Arial" w:hAnsi="Arial" w:cs="Arial"/>
                <w:color w:val="455560" w:themeColor="text1"/>
                <w:sz w:val="17"/>
                <w:szCs w:val="17"/>
              </w:rPr>
              <w:t xml:space="preserve"> including how mutual trust, relevance and quality assurance of VET qualifications is ensured. The bottom line is to establish whether and how individuals who are certificated have effectively demonstrated relevant competences, and whether qualifications can be truly considered a proxy for competences/skills.</w:t>
            </w:r>
            <w:r w:rsidRPr="3EB2B4C9">
              <w:rPr>
                <w:rStyle w:val="eop"/>
                <w:rFonts w:ascii="Arial" w:hAnsi="Arial" w:cs="Arial"/>
                <w:color w:val="455560" w:themeColor="text1"/>
                <w:sz w:val="17"/>
                <w:szCs w:val="17"/>
              </w:rPr>
              <w:t> </w:t>
            </w:r>
          </w:p>
          <w:p w14:paraId="6FF47AD3" w14:textId="77777777" w:rsidR="00DF2DFA" w:rsidRDefault="00DF2DFA" w:rsidP="00DF2DFA">
            <w:pPr>
              <w:pStyle w:val="paragraph"/>
              <w:spacing w:before="0" w:beforeAutospacing="0" w:after="0" w:afterAutospacing="0"/>
              <w:textAlignment w:val="baseline"/>
              <w:rPr>
                <w:rFonts w:ascii="Arial" w:hAnsi="Arial" w:cs="Arial"/>
                <w:color w:val="455560"/>
                <w:sz w:val="17"/>
                <w:szCs w:val="17"/>
              </w:rPr>
            </w:pPr>
            <w:r>
              <w:rPr>
                <w:rStyle w:val="eop"/>
                <w:rFonts w:ascii="Arial" w:hAnsi="Arial" w:cs="Arial"/>
                <w:color w:val="455560"/>
                <w:sz w:val="17"/>
                <w:szCs w:val="17"/>
              </w:rPr>
              <w:t> </w:t>
            </w:r>
          </w:p>
          <w:p w14:paraId="1118E4DF"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eop"/>
                <w:rFonts w:ascii="Arial" w:hAnsi="Arial" w:cs="Arial"/>
                <w:color w:val="455560"/>
                <w:sz w:val="17"/>
                <w:szCs w:val="17"/>
              </w:rPr>
              <w:t> </w:t>
            </w:r>
          </w:p>
          <w:p w14:paraId="0310E800" w14:textId="77777777" w:rsidR="00DF2DFA" w:rsidRDefault="00DF2DFA" w:rsidP="00DF2DFA">
            <w:pPr>
              <w:pStyle w:val="paragraph"/>
              <w:numPr>
                <w:ilvl w:val="0"/>
                <w:numId w:val="31"/>
              </w:numPr>
              <w:spacing w:before="0" w:beforeAutospacing="0" w:after="0" w:afterAutospacing="0"/>
              <w:ind w:left="1080" w:firstLine="0"/>
              <w:textAlignment w:val="baseline"/>
              <w:rPr>
                <w:rFonts w:ascii="Arial" w:hAnsi="Arial" w:cs="Arial"/>
                <w:color w:val="455560"/>
                <w:sz w:val="17"/>
                <w:szCs w:val="17"/>
              </w:rPr>
            </w:pPr>
            <w:r>
              <w:rPr>
                <w:rStyle w:val="normaltextrun"/>
                <w:rFonts w:ascii="Arial" w:hAnsi="Arial" w:cs="Arial"/>
                <w:color w:val="455560"/>
                <w:sz w:val="17"/>
                <w:szCs w:val="17"/>
              </w:rPr>
              <w:t>Validation of Non-Formal and Informal Learning in Algeria</w:t>
            </w:r>
            <w:r>
              <w:rPr>
                <w:rStyle w:val="eop"/>
                <w:rFonts w:ascii="Arial" w:hAnsi="Arial" w:cs="Arial"/>
                <w:color w:val="455560"/>
                <w:sz w:val="17"/>
                <w:szCs w:val="17"/>
              </w:rPr>
              <w:t> </w:t>
            </w:r>
          </w:p>
          <w:p w14:paraId="3AA10930"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eop"/>
                <w:rFonts w:ascii="Arial" w:hAnsi="Arial" w:cs="Arial"/>
                <w:color w:val="455560"/>
                <w:sz w:val="17"/>
                <w:szCs w:val="17"/>
              </w:rPr>
              <w:t> </w:t>
            </w:r>
          </w:p>
          <w:p w14:paraId="4EEA5154"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normaltextrun"/>
                <w:rFonts w:ascii="Arial" w:hAnsi="Arial" w:cs="Arial"/>
                <w:color w:val="455560"/>
                <w:sz w:val="17"/>
                <w:szCs w:val="17"/>
              </w:rPr>
              <w:t>Validation of non-formal and informal learning is important to make better use of the available skills, and not just those that have been certificated through formal learning pathways. Algeria has piloted validation of non-formal and informal learning since 2004, There is no internationally comparable report yet on the VNFIL in Algeria. ETF wants to use the information available and some targeted interviews to draft a country report of maximum 15 pages that is in line and comparable with country chapters of the European Inventory on Validation of Non-Formal and Informal Learning </w:t>
            </w:r>
            <w:r>
              <w:rPr>
                <w:rStyle w:val="eop"/>
                <w:rFonts w:ascii="Arial" w:hAnsi="Arial" w:cs="Arial"/>
                <w:color w:val="455560"/>
                <w:sz w:val="17"/>
                <w:szCs w:val="17"/>
              </w:rPr>
              <w:t> </w:t>
            </w:r>
          </w:p>
          <w:p w14:paraId="0E3EDAA9"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eop"/>
                <w:rFonts w:ascii="Arial" w:hAnsi="Arial" w:cs="Arial"/>
                <w:color w:val="455560"/>
                <w:sz w:val="17"/>
                <w:szCs w:val="17"/>
              </w:rPr>
              <w:t> </w:t>
            </w:r>
          </w:p>
          <w:p w14:paraId="1C574263" w14:textId="77777777" w:rsidR="00DF2DFA" w:rsidRDefault="00DF2DFA" w:rsidP="00DF2DFA">
            <w:pPr>
              <w:pStyle w:val="paragraph"/>
              <w:spacing w:before="0" w:beforeAutospacing="0" w:after="0" w:afterAutospacing="0"/>
              <w:ind w:left="360"/>
              <w:textAlignment w:val="baseline"/>
              <w:rPr>
                <w:rFonts w:ascii="Arial" w:hAnsi="Arial" w:cs="Arial"/>
                <w:color w:val="455560"/>
                <w:sz w:val="17"/>
                <w:szCs w:val="17"/>
              </w:rPr>
            </w:pPr>
            <w:r>
              <w:rPr>
                <w:rStyle w:val="eop"/>
                <w:rFonts w:ascii="Arial" w:hAnsi="Arial" w:cs="Arial"/>
                <w:color w:val="455560"/>
                <w:sz w:val="17"/>
                <w:szCs w:val="17"/>
              </w:rPr>
              <w:t> </w:t>
            </w:r>
          </w:p>
          <w:p w14:paraId="5A9AA442" w14:textId="77777777" w:rsidR="00DF2DFA" w:rsidRDefault="00DF2DFA" w:rsidP="00DF2DFA">
            <w:pPr>
              <w:pStyle w:val="paragraph"/>
              <w:numPr>
                <w:ilvl w:val="0"/>
                <w:numId w:val="32"/>
              </w:numPr>
              <w:spacing w:before="0" w:beforeAutospacing="0" w:after="0" w:afterAutospacing="0"/>
              <w:ind w:left="1080" w:firstLine="0"/>
              <w:textAlignment w:val="baseline"/>
              <w:rPr>
                <w:rFonts w:ascii="Arial" w:hAnsi="Arial" w:cs="Arial"/>
                <w:color w:val="455560"/>
                <w:sz w:val="17"/>
                <w:szCs w:val="17"/>
              </w:rPr>
            </w:pPr>
            <w:r>
              <w:rPr>
                <w:rStyle w:val="normaltextrun"/>
                <w:rFonts w:ascii="Arial" w:hAnsi="Arial" w:cs="Arial"/>
                <w:color w:val="455560"/>
                <w:sz w:val="17"/>
                <w:szCs w:val="17"/>
              </w:rPr>
              <w:t>International Transparency and Recognition of Algerian VET Diplomas</w:t>
            </w:r>
            <w:r>
              <w:rPr>
                <w:rStyle w:val="eop"/>
                <w:rFonts w:ascii="Arial" w:hAnsi="Arial" w:cs="Arial"/>
                <w:color w:val="455560"/>
                <w:sz w:val="17"/>
                <w:szCs w:val="17"/>
              </w:rPr>
              <w:t> </w:t>
            </w:r>
          </w:p>
          <w:p w14:paraId="799C5F13" w14:textId="77777777" w:rsidR="00DF2DFA" w:rsidRDefault="00DF2DFA" w:rsidP="00DF2DFA">
            <w:pPr>
              <w:pStyle w:val="paragraph"/>
              <w:spacing w:before="0" w:beforeAutospacing="0" w:after="0" w:afterAutospacing="0"/>
              <w:textAlignment w:val="baseline"/>
              <w:rPr>
                <w:rFonts w:ascii="Arial" w:hAnsi="Arial" w:cs="Arial"/>
                <w:color w:val="455560"/>
                <w:sz w:val="17"/>
                <w:szCs w:val="17"/>
              </w:rPr>
            </w:pPr>
            <w:r>
              <w:rPr>
                <w:rStyle w:val="eop"/>
                <w:rFonts w:ascii="Arial" w:hAnsi="Arial" w:cs="Arial"/>
                <w:color w:val="455560"/>
                <w:sz w:val="17"/>
                <w:szCs w:val="17"/>
              </w:rPr>
              <w:t> </w:t>
            </w:r>
          </w:p>
          <w:p w14:paraId="7EF859B4" w14:textId="77777777" w:rsidR="00DF2DFA" w:rsidRDefault="00DF2DFA" w:rsidP="00DF2DFA">
            <w:pPr>
              <w:pStyle w:val="paragraph"/>
              <w:spacing w:before="0" w:beforeAutospacing="0" w:after="0" w:afterAutospacing="0"/>
              <w:ind w:left="720"/>
              <w:textAlignment w:val="baseline"/>
              <w:rPr>
                <w:rFonts w:ascii="Arial" w:hAnsi="Arial" w:cs="Arial"/>
                <w:color w:val="455560"/>
                <w:sz w:val="17"/>
                <w:szCs w:val="17"/>
              </w:rPr>
            </w:pPr>
            <w:r>
              <w:rPr>
                <w:rStyle w:val="normaltextrun"/>
                <w:rFonts w:ascii="Arial" w:hAnsi="Arial" w:cs="Arial"/>
                <w:color w:val="455560"/>
                <w:sz w:val="17"/>
                <w:szCs w:val="17"/>
              </w:rPr>
              <w:t>The final chapter of the study of maximum 15 pages will try to draw lessons from current practices of recognising Algerian VET qualifications abroad and the opportunities created currently by emerging trends in recognition including on </w:t>
            </w:r>
            <w:r>
              <w:rPr>
                <w:rStyle w:val="eop"/>
                <w:rFonts w:ascii="Arial" w:hAnsi="Arial" w:cs="Arial"/>
                <w:color w:val="455560"/>
                <w:sz w:val="17"/>
                <w:szCs w:val="17"/>
              </w:rPr>
              <w:t> </w:t>
            </w:r>
          </w:p>
          <w:p w14:paraId="18964DB2" w14:textId="77777777" w:rsidR="00DF2DFA" w:rsidRDefault="00DF2DFA" w:rsidP="00DF2DFA">
            <w:pPr>
              <w:pStyle w:val="paragraph"/>
              <w:numPr>
                <w:ilvl w:val="0"/>
                <w:numId w:val="33"/>
              </w:numPr>
              <w:spacing w:before="0" w:beforeAutospacing="0" w:after="0" w:afterAutospacing="0"/>
              <w:ind w:left="1440" w:firstLine="0"/>
              <w:textAlignment w:val="baseline"/>
              <w:rPr>
                <w:rFonts w:ascii="Arial" w:hAnsi="Arial" w:cs="Arial"/>
                <w:color w:val="455560"/>
                <w:sz w:val="17"/>
                <w:szCs w:val="17"/>
              </w:rPr>
            </w:pPr>
            <w:r>
              <w:rPr>
                <w:rStyle w:val="normaltextrun"/>
                <w:rFonts w:ascii="Arial" w:hAnsi="Arial" w:cs="Arial"/>
                <w:color w:val="455560"/>
                <w:sz w:val="17"/>
                <w:szCs w:val="17"/>
              </w:rPr>
              <w:t>Understanding the effectiveness of current practices </w:t>
            </w:r>
            <w:r>
              <w:rPr>
                <w:rStyle w:val="eop"/>
                <w:rFonts w:ascii="Arial" w:hAnsi="Arial" w:cs="Arial"/>
                <w:color w:val="455560"/>
                <w:sz w:val="17"/>
                <w:szCs w:val="17"/>
              </w:rPr>
              <w:t> </w:t>
            </w:r>
          </w:p>
          <w:p w14:paraId="592F7084" w14:textId="1976639E" w:rsidR="00DF2DFA" w:rsidRDefault="00DF2DFA" w:rsidP="3EB2B4C9">
            <w:pPr>
              <w:pStyle w:val="paragraph"/>
              <w:numPr>
                <w:ilvl w:val="0"/>
                <w:numId w:val="34"/>
              </w:numPr>
              <w:spacing w:before="0" w:beforeAutospacing="0" w:after="0" w:afterAutospacing="0"/>
              <w:ind w:left="1440" w:firstLine="0"/>
              <w:textAlignment w:val="baseline"/>
              <w:rPr>
                <w:rFonts w:ascii="Arial" w:hAnsi="Arial" w:cs="Arial"/>
                <w:color w:val="455560"/>
                <w:sz w:val="17"/>
                <w:szCs w:val="17"/>
              </w:rPr>
            </w:pPr>
            <w:r w:rsidRPr="3EB2B4C9">
              <w:rPr>
                <w:rStyle w:val="normaltextrun"/>
                <w:rFonts w:ascii="Arial" w:hAnsi="Arial" w:cs="Arial"/>
                <w:color w:val="455560" w:themeColor="text1"/>
                <w:sz w:val="17"/>
                <w:szCs w:val="17"/>
              </w:rPr>
              <w:t xml:space="preserve">Proposing improvements </w:t>
            </w:r>
            <w:r w:rsidR="12E77845" w:rsidRPr="3EB2B4C9">
              <w:rPr>
                <w:rStyle w:val="normaltextrun"/>
                <w:rFonts w:ascii="Arial" w:hAnsi="Arial" w:cs="Arial"/>
                <w:color w:val="455560" w:themeColor="text1"/>
                <w:sz w:val="17"/>
                <w:szCs w:val="17"/>
              </w:rPr>
              <w:t>in</w:t>
            </w:r>
            <w:r w:rsidRPr="3EB2B4C9">
              <w:rPr>
                <w:rStyle w:val="normaltextrun"/>
                <w:rFonts w:ascii="Arial" w:hAnsi="Arial" w:cs="Arial"/>
                <w:color w:val="455560" w:themeColor="text1"/>
                <w:sz w:val="17"/>
                <w:szCs w:val="17"/>
              </w:rPr>
              <w:t xml:space="preserve"> information on qualifications and capitalise on emerging trends for the international recognition of VET qualifications</w:t>
            </w:r>
            <w:r w:rsidRPr="3EB2B4C9">
              <w:rPr>
                <w:rStyle w:val="eop"/>
                <w:rFonts w:ascii="Arial" w:hAnsi="Arial" w:cs="Arial"/>
                <w:color w:val="455560" w:themeColor="text1"/>
                <w:sz w:val="17"/>
                <w:szCs w:val="17"/>
              </w:rPr>
              <w:t> </w:t>
            </w:r>
          </w:p>
          <w:p w14:paraId="7547CDE4" w14:textId="2413FDF0" w:rsidR="00AA10EE" w:rsidRPr="005B4875" w:rsidRDefault="00AA10EE" w:rsidP="00DF2DFA">
            <w:pPr>
              <w:pStyle w:val="a"/>
              <w:numPr>
                <w:ilvl w:val="0"/>
                <w:numId w:val="0"/>
              </w:numPr>
              <w:ind w:left="284"/>
              <w:rPr>
                <w:sz w:val="17"/>
                <w:lang w:val="en-US"/>
              </w:rPr>
            </w:pPr>
          </w:p>
        </w:tc>
      </w:tr>
      <w:tr w:rsidR="00E41C99" w:rsidRPr="008E0434" w14:paraId="3412AF79" w14:textId="77777777" w:rsidTr="0F012BE3">
        <w:trPr>
          <w:trHeight w:val="20"/>
        </w:trPr>
        <w:tc>
          <w:tcPr>
            <w:tcW w:w="1839" w:type="dxa"/>
            <w:hideMark/>
          </w:tcPr>
          <w:p w14:paraId="03043E6C" w14:textId="77777777" w:rsidR="00E41C99" w:rsidRPr="008E0434" w:rsidRDefault="00E41C99" w:rsidP="00C96BA5">
            <w:pPr>
              <w:pStyle w:val="TableFirstColumn"/>
            </w:pPr>
            <w:r w:rsidRPr="008E0434">
              <w:t>Start date </w:t>
            </w:r>
          </w:p>
        </w:tc>
        <w:tc>
          <w:tcPr>
            <w:tcW w:w="2772" w:type="dxa"/>
          </w:tcPr>
          <w:p w14:paraId="54DB56F3" w14:textId="0BC2838B" w:rsidR="00E41C99" w:rsidRPr="008E0434" w:rsidRDefault="00E41C99" w:rsidP="00C96BA5">
            <w:pPr>
              <w:pStyle w:val="TableText"/>
            </w:pPr>
            <w:r w:rsidRPr="008E0434">
              <w:t> </w:t>
            </w:r>
            <w:r w:rsidR="001A74AF">
              <w:t>September</w:t>
            </w:r>
            <w:r w:rsidR="005B4875">
              <w:t xml:space="preserve"> 202</w:t>
            </w:r>
            <w:r w:rsidR="005E7B7E">
              <w:t>4</w:t>
            </w:r>
          </w:p>
        </w:tc>
        <w:tc>
          <w:tcPr>
            <w:tcW w:w="2052" w:type="dxa"/>
          </w:tcPr>
          <w:p w14:paraId="7DA39E70" w14:textId="77777777" w:rsidR="00E41C99" w:rsidRPr="008E0434" w:rsidRDefault="00E41C99" w:rsidP="00C96BA5">
            <w:pPr>
              <w:pStyle w:val="TableFirstColumn"/>
            </w:pPr>
            <w:r w:rsidRPr="008E0434">
              <w:t>End date</w:t>
            </w:r>
          </w:p>
        </w:tc>
        <w:tc>
          <w:tcPr>
            <w:tcW w:w="2559" w:type="dxa"/>
          </w:tcPr>
          <w:p w14:paraId="090230B1" w14:textId="067CC299" w:rsidR="00E41C99" w:rsidRPr="008E0434" w:rsidRDefault="00E41C99" w:rsidP="00C96BA5">
            <w:pPr>
              <w:pStyle w:val="TableText"/>
            </w:pPr>
            <w:r w:rsidRPr="008E0434">
              <w:t> </w:t>
            </w:r>
            <w:r w:rsidR="005B4875">
              <w:t xml:space="preserve">31 </w:t>
            </w:r>
            <w:r w:rsidR="005E517B">
              <w:t>January</w:t>
            </w:r>
            <w:r w:rsidR="005B4875">
              <w:t xml:space="preserve"> 202</w:t>
            </w:r>
            <w:r w:rsidR="005E7B7E">
              <w:t>5</w:t>
            </w:r>
          </w:p>
        </w:tc>
      </w:tr>
    </w:tbl>
    <w:p w14:paraId="4517170D" w14:textId="77777777" w:rsidR="00E41C99" w:rsidRDefault="00E41C99" w:rsidP="00E41C99">
      <w:pPr>
        <w:pStyle w:val="21"/>
      </w:pPr>
      <w:r w:rsidRPr="00EB002E">
        <w:t>Background information</w:t>
      </w:r>
    </w:p>
    <w:p w14:paraId="42B6F6BB"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lastRenderedPageBreak/>
        <w:t>The European Training Foundation (ETF) is an agency of the European Union based in Turin, Italy. It cooperates with neighbouring countries from Central and Eastern Europe, North Africa, the Middle East, plus Central Asia, in reforming their education, training, and labour market systems in support of EU external relations policies.  </w:t>
      </w:r>
    </w:p>
    <w:p w14:paraId="00242F17"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072F3FF4"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Algeria is one of the largest ETF partner countries with an important VET system. In the last five years, VET has gained in importance as a tool to remediate high levels of youth unemployment. Algeria has a dedicated Ministry for Vocational Education and Training and several agencies supporting initial VET and Adult Learning and regional structures. Algeria can draw on a wide experience with competency-based VET qualifications (since 2004 it is implementing the approche par compétence). VET provision has been diversified giving particular importance to work based learning and there is experience as well with the validation of non-formal and informal learning, but Algeria does not have a national qualifications framework, and given the segregated structures of the general education, higher education, vocational education and training and adult learning provision, a NQF is not seen as a viable option in the short term.  </w:t>
      </w:r>
    </w:p>
    <w:p w14:paraId="3AB528C4"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52E9C71A"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Algeria has developed the Algerian Nomenclature for Occupations and Employment, that describes occupations and skills in 16 economic sectors, allowing as well to link them to the education offer. This tool is particularly important to match job seekers and vacancies and supports career guidance. As there is no NQF and ETF has not systematically monitored developments in the country. ETF has not worked specifically with Algeria in the field of qualifications, apart from the Q4M regional project between 2010-2015.  </w:t>
      </w:r>
    </w:p>
    <w:p w14:paraId="6D880E2E"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1794DD78"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Although the economy is gradually diversifying from its dependence on fossil fuels, job growth is not yet sufficient to absorb the growing young population. Algeria is the biggest Maghreb country and there is an interest in cooperation in the context of migration. The Ministry of Vocational Education and Training (MFEP) expressed its interest in recognition of national qualifications at international level. They would like to receive guidance and support from the ETF in this specific initiative.  </w:t>
      </w:r>
    </w:p>
    <w:p w14:paraId="450107A8"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538F814F"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Algeria is currently not a priority country as it has not signed a Talent Partnership with the EU, and this limits our ability to support recognition and mobility to the EU. However, it is an important country in size, and the topic is very relevant for our current work on skills assessment, recognition and validation in the context of migration. The cooperation opportunity will also address our information gap on the qualification system and VNFIL in Algeria.  </w:t>
      </w:r>
    </w:p>
    <w:p w14:paraId="4360A644" w14:textId="77777777"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6DD74E20" w14:textId="2A9D3C2E" w:rsidR="00933C51" w:rsidRPr="00D22ED5" w:rsidRDefault="00933C51"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The VET sector is very wide and covers hundreds of providers and different forms of vocational Training, Continuing Training, Vocational Education, Distance Learning and Work-Based learning for 495 specialisations. In that sense having an approach that is focussed on assessing and certifying learning outcomes can help to create stronger links between different parts of the system, which although governed by a singly ministry seems at first glance rather fragmented in terms of quality assurance</w:t>
      </w:r>
      <w:r w:rsidR="003E46FE" w:rsidRPr="00D22ED5">
        <w:rPr>
          <w:rFonts w:asciiTheme="minorHAnsi" w:eastAsiaTheme="minorHAnsi" w:hAnsiTheme="minorHAnsi" w:cstheme="minorBidi"/>
          <w:color w:val="455560" w:themeColor="text1"/>
          <w:sz w:val="20"/>
          <w:szCs w:val="22"/>
          <w:lang w:eastAsia="en-US"/>
        </w:rPr>
        <w:t xml:space="preserve">. </w:t>
      </w:r>
    </w:p>
    <w:p w14:paraId="2BE6700E" w14:textId="77777777" w:rsidR="003E46FE" w:rsidRPr="00D22ED5" w:rsidRDefault="003E46FE" w:rsidP="00933C51">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p>
    <w:p w14:paraId="1825F5B2" w14:textId="480BDC98" w:rsidR="003E46FE" w:rsidRPr="00D22ED5" w:rsidRDefault="003E46FE" w:rsidP="3EB2B4C9">
      <w:pPr>
        <w:pStyle w:val="paragraph"/>
        <w:spacing w:before="0" w:beforeAutospacing="0" w:after="0" w:afterAutospacing="0"/>
        <w:textAlignment w:val="baseline"/>
        <w:rPr>
          <w:rFonts w:asciiTheme="minorHAnsi" w:eastAsiaTheme="minorEastAsia" w:hAnsiTheme="minorHAnsi" w:cstheme="minorBidi"/>
          <w:color w:val="455560" w:themeColor="text1"/>
          <w:sz w:val="20"/>
          <w:szCs w:val="20"/>
          <w:lang w:eastAsia="en-US"/>
        </w:rPr>
      </w:pPr>
      <w:r w:rsidRPr="3EB2B4C9">
        <w:rPr>
          <w:rFonts w:asciiTheme="minorHAnsi" w:eastAsiaTheme="minorEastAsia" w:hAnsiTheme="minorHAnsi" w:cstheme="minorBidi"/>
          <w:color w:val="455560" w:themeColor="text1"/>
          <w:sz w:val="20"/>
          <w:szCs w:val="20"/>
          <w:lang w:eastAsia="en-US"/>
        </w:rPr>
        <w:t xml:space="preserve">ETF is looking for expert support to produce a background report on </w:t>
      </w:r>
      <w:r w:rsidR="3951975B" w:rsidRPr="3EB2B4C9">
        <w:rPr>
          <w:rFonts w:asciiTheme="minorHAnsi" w:eastAsiaTheme="minorEastAsia" w:hAnsiTheme="minorHAnsi" w:cstheme="minorBidi"/>
          <w:color w:val="455560" w:themeColor="text1"/>
          <w:sz w:val="20"/>
          <w:szCs w:val="20"/>
          <w:lang w:eastAsia="en-US"/>
        </w:rPr>
        <w:t>i</w:t>
      </w:r>
      <w:r w:rsidRPr="3EB2B4C9">
        <w:rPr>
          <w:rFonts w:asciiTheme="minorHAnsi" w:eastAsiaTheme="minorEastAsia" w:hAnsiTheme="minorHAnsi" w:cstheme="minorBidi"/>
          <w:color w:val="455560" w:themeColor="text1"/>
          <w:sz w:val="20"/>
          <w:szCs w:val="20"/>
          <w:lang w:eastAsia="en-US"/>
        </w:rPr>
        <w:t>mproving equivalence and transparency of Algerian VET diploma</w:t>
      </w:r>
      <w:r w:rsidR="66A61ECB" w:rsidRPr="3EB2B4C9">
        <w:rPr>
          <w:rFonts w:asciiTheme="minorHAnsi" w:eastAsiaTheme="minorEastAsia" w:hAnsiTheme="minorHAnsi" w:cstheme="minorBidi"/>
          <w:color w:val="455560" w:themeColor="text1"/>
          <w:sz w:val="20"/>
          <w:szCs w:val="20"/>
          <w:lang w:eastAsia="en-US"/>
        </w:rPr>
        <w:t>s,</w:t>
      </w:r>
      <w:r w:rsidRPr="3EB2B4C9">
        <w:rPr>
          <w:rFonts w:asciiTheme="minorHAnsi" w:eastAsiaTheme="minorEastAsia" w:hAnsiTheme="minorHAnsi" w:cstheme="minorBidi"/>
          <w:color w:val="455560" w:themeColor="text1"/>
          <w:sz w:val="20"/>
          <w:szCs w:val="20"/>
          <w:lang w:eastAsia="en-US"/>
        </w:rPr>
        <w:t> including key information on the national qualification system and on validation of non-formal and informal learning. This report should be the basis for actions to enhance the transparency and mutual trust in Algerian VET qualifications, and thus contribute to faster and easier recognition processes, benefitting skilled workers wit</w:t>
      </w:r>
      <w:r w:rsidR="2B08CBB2" w:rsidRPr="3EB2B4C9">
        <w:rPr>
          <w:rFonts w:asciiTheme="minorHAnsi" w:eastAsiaTheme="minorEastAsia" w:hAnsiTheme="minorHAnsi" w:cstheme="minorBidi"/>
          <w:color w:val="455560" w:themeColor="text1"/>
          <w:sz w:val="20"/>
          <w:szCs w:val="20"/>
          <w:lang w:eastAsia="en-US"/>
        </w:rPr>
        <w:t>h</w:t>
      </w:r>
      <w:r w:rsidRPr="3EB2B4C9">
        <w:rPr>
          <w:rFonts w:asciiTheme="minorHAnsi" w:eastAsiaTheme="minorEastAsia" w:hAnsiTheme="minorHAnsi" w:cstheme="minorBidi"/>
          <w:color w:val="455560" w:themeColor="text1"/>
          <w:sz w:val="20"/>
          <w:szCs w:val="20"/>
          <w:lang w:eastAsia="en-US"/>
        </w:rPr>
        <w:t xml:space="preserve"> an interest to work abroad and in the EU and for EU member states improved possibilities to address skill shortages with support of third country nationals. As this is the first request in this area coming from Algeria, the development of the report will be subject to regular consultations with the ETF expert(s) and the authorities and experts in Algeria.  </w:t>
      </w:r>
    </w:p>
    <w:p w14:paraId="034F6EDB"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195C7C16"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The overall report will be maximum 60 pages and consists of 4 chapters that should be produced consecutively over the coming 5 months. The language of the report will be French. It will be built up in 4 chapters that will be completed with a short findings and proposals for action chapter at the end that will be jointly drafted by the expert and ETF. </w:t>
      </w:r>
    </w:p>
    <w:p w14:paraId="0C111823"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06D7AD6B" w14:textId="5E491D2D" w:rsidR="003E46FE" w:rsidRPr="00D22ED5" w:rsidRDefault="003E46FE" w:rsidP="3EB2B4C9">
      <w:pPr>
        <w:pStyle w:val="paragraph"/>
        <w:spacing w:before="0" w:beforeAutospacing="0" w:after="0" w:afterAutospacing="0"/>
        <w:textAlignment w:val="baseline"/>
        <w:rPr>
          <w:rFonts w:asciiTheme="minorHAnsi" w:eastAsiaTheme="minorEastAsia" w:hAnsiTheme="minorHAnsi" w:cstheme="minorBidi"/>
          <w:color w:val="455560" w:themeColor="text1"/>
          <w:sz w:val="20"/>
          <w:szCs w:val="20"/>
          <w:lang w:eastAsia="en-US"/>
        </w:rPr>
      </w:pPr>
      <w:bookmarkStart w:id="1" w:name="_Int_3RB0GZFo"/>
      <w:r w:rsidRPr="3EB2B4C9">
        <w:rPr>
          <w:rFonts w:asciiTheme="minorHAnsi" w:eastAsiaTheme="minorEastAsia" w:hAnsiTheme="minorHAnsi" w:cstheme="minorBidi"/>
          <w:color w:val="455560" w:themeColor="text1"/>
          <w:sz w:val="20"/>
          <w:szCs w:val="20"/>
          <w:lang w:eastAsia="en-US"/>
        </w:rPr>
        <w:lastRenderedPageBreak/>
        <w:t>In order to</w:t>
      </w:r>
      <w:bookmarkEnd w:id="1"/>
      <w:r w:rsidRPr="3EB2B4C9">
        <w:rPr>
          <w:rFonts w:asciiTheme="minorHAnsi" w:eastAsiaTheme="minorEastAsia" w:hAnsiTheme="minorHAnsi" w:cstheme="minorBidi"/>
          <w:color w:val="455560" w:themeColor="text1"/>
          <w:sz w:val="20"/>
          <w:szCs w:val="20"/>
          <w:lang w:eastAsia="en-US"/>
        </w:rPr>
        <w:t xml:space="preserve"> promote international comparability</w:t>
      </w:r>
      <w:r w:rsidR="77BBA5C3" w:rsidRPr="3EB2B4C9">
        <w:rPr>
          <w:rFonts w:asciiTheme="minorHAnsi" w:eastAsiaTheme="minorEastAsia" w:hAnsiTheme="minorHAnsi" w:cstheme="minorBidi"/>
          <w:color w:val="455560" w:themeColor="text1"/>
          <w:sz w:val="20"/>
          <w:szCs w:val="20"/>
          <w:lang w:eastAsia="en-US"/>
        </w:rPr>
        <w:t>,</w:t>
      </w:r>
      <w:r w:rsidRPr="3EB2B4C9">
        <w:rPr>
          <w:rFonts w:asciiTheme="minorHAnsi" w:eastAsiaTheme="minorEastAsia" w:hAnsiTheme="minorHAnsi" w:cstheme="minorBidi"/>
          <w:color w:val="455560" w:themeColor="text1"/>
          <w:sz w:val="20"/>
          <w:szCs w:val="20"/>
          <w:lang w:eastAsia="en-US"/>
        </w:rPr>
        <w:t xml:space="preserve"> the study will use internationally comparable reporting templates, such as the country fiches of the GINRQF (where applicable) and the European Inventory on Validation of Non-Formal and Informal Learning for the first and the third chapter. </w:t>
      </w:r>
    </w:p>
    <w:p w14:paraId="1B2485EA"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633223A5"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The study should have the following chapters: </w:t>
      </w:r>
    </w:p>
    <w:p w14:paraId="158E4F47"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0F842492"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Chapter 1</w:t>
      </w:r>
      <w:r w:rsidRPr="00D22ED5">
        <w:rPr>
          <w:rFonts w:asciiTheme="minorHAnsi" w:eastAsiaTheme="minorHAnsi" w:hAnsiTheme="minorHAnsi" w:cstheme="minorBidi"/>
          <w:color w:val="455560" w:themeColor="text1"/>
          <w:sz w:val="20"/>
          <w:szCs w:val="22"/>
          <w:lang w:eastAsia="en-US"/>
        </w:rPr>
        <w:tab/>
        <w:t>Overview of the Algerian Qualification System </w:t>
      </w:r>
    </w:p>
    <w:p w14:paraId="5B7BBD58"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351BBDAC" w14:textId="34020CAD" w:rsidR="003E46FE" w:rsidRPr="00D22ED5" w:rsidRDefault="003E46FE" w:rsidP="3EB2B4C9">
      <w:pPr>
        <w:pStyle w:val="paragraph"/>
        <w:spacing w:before="0" w:beforeAutospacing="0" w:after="0" w:afterAutospacing="0"/>
        <w:ind w:left="720"/>
        <w:textAlignment w:val="baseline"/>
        <w:rPr>
          <w:rFonts w:asciiTheme="minorHAnsi" w:eastAsiaTheme="minorEastAsia" w:hAnsiTheme="minorHAnsi" w:cstheme="minorBidi"/>
          <w:color w:val="455560" w:themeColor="text1"/>
          <w:sz w:val="20"/>
          <w:szCs w:val="20"/>
          <w:lang w:eastAsia="en-US"/>
        </w:rPr>
      </w:pPr>
      <w:r w:rsidRPr="3EB2B4C9">
        <w:rPr>
          <w:rFonts w:asciiTheme="minorHAnsi" w:eastAsiaTheme="minorEastAsia" w:hAnsiTheme="minorHAnsi" w:cstheme="minorBidi"/>
          <w:color w:val="455560" w:themeColor="text1"/>
          <w:sz w:val="20"/>
          <w:szCs w:val="20"/>
          <w:lang w:eastAsia="en-US"/>
        </w:rPr>
        <w:t>ETF has not monitored the qualification system of Algeria as the country has not developed or adopted an NQF. Transparency of qualifications can be enhanced by a better understanding of the qualification system. The report should start with a general description of the qualification system of Algeria covering qualifications for general education, higher education, vocational education and vocational training and Adult Learning, using relevant elements of the Global Inventory of National and Regional Qualifications Framework country chapters to allow for international comparison. This first chapter should provide: </w:t>
      </w:r>
    </w:p>
    <w:p w14:paraId="04484E1F"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(1) an overview of existing qualifications in general education, higher education, vocational education, vocational training and adult learning  </w:t>
      </w:r>
    </w:p>
    <w:p w14:paraId="64E9BE8C"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(2) a table of the types of qualifications by subsector and progression routes,  </w:t>
      </w:r>
    </w:p>
    <w:p w14:paraId="763FDF0B"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(3) a short description of the relevant policy and legal contexts, including key education and training reforms and related employment policies  </w:t>
      </w:r>
    </w:p>
    <w:p w14:paraId="0B5C8F34"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(4) an overview of the use of learning outcomes in Algeria across the qualification system </w:t>
      </w:r>
    </w:p>
    <w:p w14:paraId="78EE6812"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(5) access to different types of qualifications and progression routes, including any arrangements for (partial) recognition or exemptions for incomplete studies, practical experience or studies abroad.  </w:t>
      </w:r>
    </w:p>
    <w:p w14:paraId="6D1B84DB"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(6) the role of the Algerian Nomenclature of Occupations and Employment (NAME) in guidance, employment and education and training policies, and how occupations, skills and qualifications could be better linked </w:t>
      </w:r>
    </w:p>
    <w:p w14:paraId="53C4AB63"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3AEFC91C"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Chapter 2</w:t>
      </w:r>
      <w:r w:rsidRPr="00D22ED5">
        <w:rPr>
          <w:rFonts w:asciiTheme="minorHAnsi" w:eastAsiaTheme="minorHAnsi" w:hAnsiTheme="minorHAnsi" w:cstheme="minorBidi"/>
          <w:color w:val="455560" w:themeColor="text1"/>
          <w:sz w:val="20"/>
          <w:szCs w:val="22"/>
          <w:lang w:eastAsia="en-US"/>
        </w:rPr>
        <w:tab/>
        <w:t>Quality Assurance, standards, assessment and certification of Vocational Education and Vocational Training Qualifications </w:t>
      </w:r>
    </w:p>
    <w:p w14:paraId="1C031057"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3C9692ED"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The second chapter of approximately 15 pages should provide more detail on how Vocational Education and Vocational Training Diplomas are developed, maintained and used including how mutual trust, relevance and quality assurance of VET qualifications is ensured.  </w:t>
      </w:r>
    </w:p>
    <w:p w14:paraId="778F6636"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It should </w:t>
      </w:r>
    </w:p>
    <w:p w14:paraId="535116D5"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(1) Explain the links between different types of VET qualifications and the levels of qualifications for VET and how they are used. </w:t>
      </w:r>
    </w:p>
    <w:p w14:paraId="68E5D4E6"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(2) Explain the main principles, mechanisms and the roles of institutions behind the QA of VET qualifications, including standard setting and summative assessment and awarding process. The bottom line is to establish whether and how individuals who are certificated have effectively demonstrated relevant competences, and qualifications can be considered a proxy for competence. </w:t>
      </w:r>
    </w:p>
    <w:p w14:paraId="54256E7E"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3B0CCA0A"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74AFBB8B" w14:textId="7D081336" w:rsidR="003E46FE" w:rsidRPr="00D22ED5" w:rsidRDefault="5585B90F" w:rsidP="0F012BE3">
      <w:pPr>
        <w:pStyle w:val="paragraph"/>
        <w:spacing w:before="0" w:beforeAutospacing="0" w:after="0" w:afterAutospacing="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 xml:space="preserve">Chapter </w:t>
      </w:r>
      <w:r w:rsidR="0895FF26" w:rsidRPr="0F012BE3">
        <w:rPr>
          <w:rFonts w:asciiTheme="minorHAnsi" w:eastAsiaTheme="minorEastAsia" w:hAnsiTheme="minorHAnsi" w:cstheme="minorBidi"/>
          <w:color w:val="455560" w:themeColor="text1"/>
          <w:sz w:val="20"/>
          <w:szCs w:val="20"/>
          <w:lang w:eastAsia="en-US"/>
        </w:rPr>
        <w:t>3. Validation</w:t>
      </w:r>
      <w:r w:rsidRPr="0F012BE3">
        <w:rPr>
          <w:rFonts w:asciiTheme="minorHAnsi" w:eastAsiaTheme="minorEastAsia" w:hAnsiTheme="minorHAnsi" w:cstheme="minorBidi"/>
          <w:color w:val="455560" w:themeColor="text1"/>
          <w:sz w:val="20"/>
          <w:szCs w:val="20"/>
          <w:lang w:eastAsia="en-US"/>
        </w:rPr>
        <w:t xml:space="preserve"> of Non-Formal and Informal Learning in Algeria </w:t>
      </w:r>
    </w:p>
    <w:p w14:paraId="14BAC281"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5BC47DD8" w14:textId="592F804C" w:rsidR="003E46FE" w:rsidRPr="00D22ED5" w:rsidRDefault="5585B90F" w:rsidP="0F012BE3">
      <w:pPr>
        <w:pStyle w:val="paragraph"/>
        <w:spacing w:before="0" w:beforeAutospacing="0" w:after="0" w:afterAutospacing="0"/>
        <w:ind w:left="72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 xml:space="preserve">Validation of non-formal and informal learning is important to make better use of the available skills, and not just those that have been certified through formal learning pathways. Algeria has piloted validation of non-formal and informal learning since 2004, it has piloted validation of non-formal and informal </w:t>
      </w:r>
      <w:r w:rsidR="4AFE80AD" w:rsidRPr="0F012BE3">
        <w:rPr>
          <w:rFonts w:asciiTheme="minorHAnsi" w:eastAsiaTheme="minorEastAsia" w:hAnsiTheme="minorHAnsi" w:cstheme="minorBidi"/>
          <w:color w:val="455560" w:themeColor="text1"/>
          <w:sz w:val="20"/>
          <w:szCs w:val="20"/>
          <w:lang w:eastAsia="en-US"/>
        </w:rPr>
        <w:t>learning through</w:t>
      </w:r>
      <w:r w:rsidRPr="0F012BE3">
        <w:rPr>
          <w:rFonts w:asciiTheme="minorHAnsi" w:eastAsiaTheme="minorEastAsia" w:hAnsiTheme="minorHAnsi" w:cstheme="minorBidi"/>
          <w:color w:val="455560" w:themeColor="text1"/>
          <w:sz w:val="20"/>
          <w:szCs w:val="20"/>
          <w:lang w:eastAsia="en-US"/>
        </w:rPr>
        <w:t xml:space="preserve"> the validation des acquis professionnels (VAP) between 2004-2015 and since 2018 it has developed a different approach through the Validation des competences acquises par l’experience (VCAE). Within </w:t>
      </w:r>
      <w:r w:rsidR="568587FB" w:rsidRPr="0F012BE3">
        <w:rPr>
          <w:rFonts w:asciiTheme="minorHAnsi" w:eastAsiaTheme="minorEastAsia" w:hAnsiTheme="minorHAnsi" w:cstheme="minorBidi"/>
          <w:color w:val="455560" w:themeColor="text1"/>
          <w:sz w:val="20"/>
          <w:szCs w:val="20"/>
          <w:lang w:eastAsia="en-US"/>
        </w:rPr>
        <w:t xml:space="preserve">sectors </w:t>
      </w:r>
      <w:r w:rsidRPr="0F012BE3">
        <w:rPr>
          <w:rFonts w:asciiTheme="minorHAnsi" w:eastAsiaTheme="minorEastAsia" w:hAnsiTheme="minorHAnsi" w:cstheme="minorBidi"/>
          <w:color w:val="455560" w:themeColor="text1"/>
          <w:sz w:val="20"/>
          <w:szCs w:val="20"/>
          <w:lang w:eastAsia="en-US"/>
        </w:rPr>
        <w:t xml:space="preserve">as agriculture, crafts, fishery and construction, VCAE is already frequently used as a route to certification, but legal obstacles limit wider recognition. Support for VNFIL is provided by ILO Solifem project. ETF is promoting the VNFIL as a tool to support lifelong learning across partner countries. It is monitoring the VNFIL across all partner countries. There is no internationally comparable report yet on the VNFIL in Algeria. ETF wants to use the information collected by Solifem, and some targeted interviews to draft a country report that is in line with comparable with the </w:t>
      </w:r>
      <w:r w:rsidRPr="0F012BE3">
        <w:rPr>
          <w:rFonts w:asciiTheme="minorHAnsi" w:eastAsiaTheme="minorEastAsia" w:hAnsiTheme="minorHAnsi" w:cstheme="minorBidi"/>
          <w:color w:val="455560" w:themeColor="text1"/>
          <w:sz w:val="20"/>
          <w:szCs w:val="20"/>
          <w:lang w:eastAsia="en-US"/>
        </w:rPr>
        <w:lastRenderedPageBreak/>
        <w:t>European Inventory on Validation of Non-Formal and Informal Learning covering approximately 50 countries. </w:t>
      </w:r>
    </w:p>
    <w:p w14:paraId="1C1C9D0A"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The report should cover:  </w:t>
      </w:r>
    </w:p>
    <w:p w14:paraId="10C14CBF"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(1) national perspective looking at existing approaches in education and training, labour market and/or third sector,  </w:t>
      </w:r>
    </w:p>
    <w:p w14:paraId="62A9F322"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(2) standards and reference points used for identification and assessment of skills in validation,  </w:t>
      </w:r>
    </w:p>
    <w:p w14:paraId="2CE13E96"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(3) the roles of organisations involved in VNFIL and how they are coordinated,  </w:t>
      </w:r>
    </w:p>
    <w:p w14:paraId="582AD529"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(4) VNFIL service providers,  </w:t>
      </w:r>
    </w:p>
    <w:p w14:paraId="7E406979"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(5) information, outreach and promotion &amp; advice and guidance,  </w:t>
      </w:r>
    </w:p>
    <w:p w14:paraId="081B3029"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(6) validation practitioners;  </w:t>
      </w:r>
    </w:p>
    <w:p w14:paraId="16134946"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(7) quality assurance,  </w:t>
      </w:r>
    </w:p>
    <w:p w14:paraId="0B262553" w14:textId="11A33029" w:rsidR="003E46FE" w:rsidRPr="00D22ED5" w:rsidRDefault="5585B90F" w:rsidP="0F012BE3">
      <w:pPr>
        <w:pStyle w:val="paragraph"/>
        <w:spacing w:before="0" w:beforeAutospacing="0" w:after="0" w:afterAutospacing="0"/>
        <w:ind w:left="72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 xml:space="preserve">(8) Inputs, (incl. resources and funding) outputs and outcomes for beneficiaries and </w:t>
      </w:r>
    </w:p>
    <w:p w14:paraId="7CEEB4A1" w14:textId="0EBB8E44" w:rsidR="003E46FE" w:rsidRPr="00D22ED5" w:rsidRDefault="5585B90F" w:rsidP="0F012BE3">
      <w:pPr>
        <w:pStyle w:val="paragraph"/>
        <w:spacing w:before="0" w:beforeAutospacing="0" w:after="0" w:afterAutospacing="0"/>
        <w:ind w:left="72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(9) validation methods,  </w:t>
      </w:r>
    </w:p>
    <w:p w14:paraId="6C947926" w14:textId="77777777" w:rsidR="003E46FE" w:rsidRPr="00D22ED5" w:rsidRDefault="003E46FE" w:rsidP="003E46FE">
      <w:pPr>
        <w:pStyle w:val="paragraph"/>
        <w:spacing w:before="0" w:beforeAutospacing="0" w:after="0" w:afterAutospacing="0"/>
        <w:ind w:left="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(10) use of ICT in VNFIL,  </w:t>
      </w:r>
    </w:p>
    <w:p w14:paraId="16F89FF7" w14:textId="423D896F" w:rsidR="003E46FE" w:rsidRPr="00D22ED5" w:rsidRDefault="5585B90F" w:rsidP="0F012BE3">
      <w:pPr>
        <w:pStyle w:val="paragraph"/>
        <w:spacing w:before="0" w:beforeAutospacing="0" w:after="0" w:afterAutospacing="0"/>
        <w:ind w:left="72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(11) position in society of VNFIL </w:t>
      </w:r>
    </w:p>
    <w:p w14:paraId="5B1D95A1" w14:textId="77777777" w:rsidR="003E46FE" w:rsidRPr="00D22ED5" w:rsidRDefault="003E46FE" w:rsidP="003E46FE">
      <w:pPr>
        <w:pStyle w:val="paragraph"/>
        <w:spacing w:before="0" w:beforeAutospacing="0" w:after="0" w:afterAutospacing="0"/>
        <w:ind w:left="36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19022598"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Chapter 4: International Transparency and Recognition of Algerian VET Diplomas </w:t>
      </w:r>
    </w:p>
    <w:p w14:paraId="02690579"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1203B0DA" w14:textId="1008D3CC" w:rsidR="003E46FE" w:rsidRPr="00D22ED5" w:rsidRDefault="5585B90F" w:rsidP="0F012BE3">
      <w:pPr>
        <w:pStyle w:val="paragraph"/>
        <w:spacing w:before="0" w:beforeAutospacing="0" w:after="0" w:afterAutospacing="0"/>
        <w:ind w:left="72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 xml:space="preserve">The final chapter of the study of maximum 15 pages will try to draw lessons from current </w:t>
      </w:r>
      <w:r w:rsidR="0090B919" w:rsidRPr="0F012BE3">
        <w:rPr>
          <w:rFonts w:asciiTheme="minorHAnsi" w:eastAsiaTheme="minorEastAsia" w:hAnsiTheme="minorHAnsi" w:cstheme="minorBidi"/>
          <w:color w:val="455560" w:themeColor="text1"/>
          <w:sz w:val="20"/>
          <w:szCs w:val="20"/>
          <w:lang w:eastAsia="en-US"/>
        </w:rPr>
        <w:t>practices and</w:t>
      </w:r>
      <w:r w:rsidRPr="0F012BE3">
        <w:rPr>
          <w:rFonts w:asciiTheme="minorHAnsi" w:eastAsiaTheme="minorEastAsia" w:hAnsiTheme="minorHAnsi" w:cstheme="minorBidi"/>
          <w:color w:val="455560" w:themeColor="text1"/>
          <w:sz w:val="20"/>
          <w:szCs w:val="20"/>
          <w:lang w:eastAsia="en-US"/>
        </w:rPr>
        <w:t xml:space="preserve"> the opportunities created by emerging trends in recognition including on:  </w:t>
      </w:r>
    </w:p>
    <w:p w14:paraId="32A45006" w14:textId="71450D13" w:rsidR="003E46FE" w:rsidRPr="00D22ED5" w:rsidRDefault="5585B90F" w:rsidP="0F012BE3">
      <w:pPr>
        <w:pStyle w:val="paragraph"/>
        <w:spacing w:before="0" w:beforeAutospacing="0" w:after="0" w:afterAutospacing="0"/>
        <w:ind w:left="360" w:firstLine="36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A</w:t>
      </w:r>
      <w:r w:rsidR="274FEF9D" w:rsidRPr="0F012BE3">
        <w:rPr>
          <w:rFonts w:asciiTheme="minorHAnsi" w:eastAsiaTheme="minorEastAsia" w:hAnsiTheme="minorHAnsi" w:cstheme="minorBidi"/>
          <w:color w:val="455560" w:themeColor="text1"/>
          <w:sz w:val="20"/>
          <w:szCs w:val="20"/>
          <w:lang w:eastAsia="en-US"/>
        </w:rPr>
        <w:t>.</w:t>
      </w:r>
      <w:r w:rsidRPr="0F012BE3">
        <w:rPr>
          <w:rFonts w:asciiTheme="minorHAnsi" w:eastAsiaTheme="minorEastAsia" w:hAnsiTheme="minorHAnsi" w:cstheme="minorBidi"/>
          <w:color w:val="455560" w:themeColor="text1"/>
          <w:sz w:val="20"/>
          <w:szCs w:val="20"/>
          <w:lang w:eastAsia="en-US"/>
        </w:rPr>
        <w:t xml:space="preserve"> Understanding the effects of current practices  </w:t>
      </w:r>
    </w:p>
    <w:p w14:paraId="649EC2D4" w14:textId="77777777" w:rsidR="003E46FE" w:rsidRPr="00D22ED5" w:rsidRDefault="003E46FE" w:rsidP="003E46FE">
      <w:pPr>
        <w:pStyle w:val="paragraph"/>
        <w:numPr>
          <w:ilvl w:val="0"/>
          <w:numId w:val="35"/>
        </w:numPr>
        <w:spacing w:before="0" w:beforeAutospacing="0" w:after="0" w:afterAutospacing="0"/>
        <w:ind w:left="1800" w:firstLine="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An analysis of what kind of information is currently available online for recognition purposes about Algerian VET qualifications in </w:t>
      </w:r>
    </w:p>
    <w:p w14:paraId="39A53840" w14:textId="77777777" w:rsidR="003E46FE" w:rsidRPr="00D22ED5" w:rsidRDefault="003E46FE" w:rsidP="003E46FE">
      <w:pPr>
        <w:pStyle w:val="paragraph"/>
        <w:numPr>
          <w:ilvl w:val="0"/>
          <w:numId w:val="36"/>
        </w:numPr>
        <w:spacing w:before="0" w:beforeAutospacing="0" w:after="0" w:afterAutospacing="0"/>
        <w:ind w:left="2520" w:firstLine="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recognition networks/ key countries recognition centres and  </w:t>
      </w:r>
    </w:p>
    <w:p w14:paraId="126BC50C" w14:textId="77777777" w:rsidR="003E46FE" w:rsidRPr="00D22ED5" w:rsidRDefault="003E46FE" w:rsidP="003E46FE">
      <w:pPr>
        <w:pStyle w:val="paragraph"/>
        <w:numPr>
          <w:ilvl w:val="0"/>
          <w:numId w:val="37"/>
        </w:numPr>
        <w:spacing w:before="0" w:beforeAutospacing="0" w:after="0" w:afterAutospacing="0"/>
        <w:ind w:left="2520" w:firstLine="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on the websites of international organisations and  </w:t>
      </w:r>
    </w:p>
    <w:p w14:paraId="4B731003" w14:textId="77777777" w:rsidR="003E46FE" w:rsidRPr="00D22ED5" w:rsidRDefault="003E46FE" w:rsidP="003E46FE">
      <w:pPr>
        <w:pStyle w:val="paragraph"/>
        <w:numPr>
          <w:ilvl w:val="0"/>
          <w:numId w:val="38"/>
        </w:numPr>
        <w:spacing w:before="0" w:beforeAutospacing="0" w:after="0" w:afterAutospacing="0"/>
        <w:ind w:left="2520" w:firstLine="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on Algerian websites in English and French,  </w:t>
      </w:r>
    </w:p>
    <w:p w14:paraId="183A14D7" w14:textId="77777777" w:rsidR="003E46FE" w:rsidRPr="00D22ED5" w:rsidRDefault="003E46FE" w:rsidP="003E46FE">
      <w:pPr>
        <w:pStyle w:val="paragraph"/>
        <w:numPr>
          <w:ilvl w:val="0"/>
          <w:numId w:val="39"/>
        </w:numPr>
        <w:spacing w:before="0" w:beforeAutospacing="0" w:after="0" w:afterAutospacing="0"/>
        <w:ind w:left="1800" w:firstLine="0"/>
        <w:jc w:val="both"/>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List existing bilateral/multilateral recognition agreements that includes VET Diplomas,  </w:t>
      </w:r>
    </w:p>
    <w:p w14:paraId="073E361B" w14:textId="77777777" w:rsidR="003E46FE" w:rsidRPr="00D22ED5" w:rsidRDefault="003E46FE" w:rsidP="003E46FE">
      <w:pPr>
        <w:pStyle w:val="paragraph"/>
        <w:numPr>
          <w:ilvl w:val="0"/>
          <w:numId w:val="40"/>
        </w:numPr>
        <w:spacing w:before="0" w:beforeAutospacing="0" w:after="0" w:afterAutospacing="0"/>
        <w:ind w:left="1800" w:firstLine="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Feedback from current recognition processes performed abroad based on a set of interviews/ short online survey with credential evaluators, </w:t>
      </w:r>
    </w:p>
    <w:p w14:paraId="78AE4D8C" w14:textId="77777777" w:rsidR="003E46FE" w:rsidRPr="00D22ED5" w:rsidRDefault="003E46FE" w:rsidP="003E46FE">
      <w:pPr>
        <w:pStyle w:val="paragraph"/>
        <w:spacing w:before="0" w:beforeAutospacing="0" w:after="0" w:afterAutospacing="0"/>
        <w:ind w:firstLine="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B Capitalise on emerging trends </w:t>
      </w:r>
    </w:p>
    <w:p w14:paraId="51E1E659" w14:textId="76BFB865" w:rsidR="003E46FE" w:rsidRPr="00D22ED5" w:rsidRDefault="5585B90F" w:rsidP="0F012BE3">
      <w:pPr>
        <w:pStyle w:val="paragraph"/>
        <w:numPr>
          <w:ilvl w:val="0"/>
          <w:numId w:val="41"/>
        </w:numPr>
        <w:spacing w:before="0" w:beforeAutospacing="0" w:after="0" w:afterAutospacing="0"/>
        <w:ind w:left="1800" w:firstLine="0"/>
        <w:textAlignment w:val="baseline"/>
        <w:rPr>
          <w:rFonts w:asciiTheme="minorHAnsi" w:eastAsiaTheme="minorEastAsia" w:hAnsiTheme="minorHAnsi" w:cstheme="minorBidi"/>
          <w:color w:val="455560" w:themeColor="text1"/>
          <w:sz w:val="20"/>
          <w:szCs w:val="20"/>
          <w:lang w:eastAsia="en-US"/>
        </w:rPr>
      </w:pPr>
      <w:r w:rsidRPr="0F012BE3">
        <w:rPr>
          <w:rFonts w:asciiTheme="minorHAnsi" w:eastAsiaTheme="minorEastAsia" w:hAnsiTheme="minorHAnsi" w:cstheme="minorBidi"/>
          <w:color w:val="455560" w:themeColor="text1"/>
          <w:sz w:val="20"/>
          <w:szCs w:val="20"/>
          <w:lang w:eastAsia="en-US"/>
        </w:rPr>
        <w:t>Evaluate whether available information online could become more easier to access, understand and process, including by using IT/AI solutions. In contrast to academic recognition, the international recognition of VET qualifications is not yet subject to international agreements. There is</w:t>
      </w:r>
      <w:r w:rsidR="56E8E4F3" w:rsidRPr="0F012BE3">
        <w:rPr>
          <w:rFonts w:asciiTheme="minorHAnsi" w:eastAsiaTheme="minorEastAsia" w:hAnsiTheme="minorHAnsi" w:cstheme="minorBidi"/>
          <w:color w:val="455560" w:themeColor="text1"/>
          <w:sz w:val="20"/>
          <w:szCs w:val="20"/>
          <w:lang w:eastAsia="en-US"/>
        </w:rPr>
        <w:t>,</w:t>
      </w:r>
      <w:r w:rsidRPr="0F012BE3">
        <w:rPr>
          <w:rFonts w:asciiTheme="minorHAnsi" w:eastAsiaTheme="minorEastAsia" w:hAnsiTheme="minorHAnsi" w:cstheme="minorBidi"/>
          <w:color w:val="455560" w:themeColor="text1"/>
          <w:sz w:val="20"/>
          <w:szCs w:val="20"/>
          <w:lang w:eastAsia="en-US"/>
        </w:rPr>
        <w:t xml:space="preserve"> however, scoping work ongoing to promote international solutions such as research and surveys by ENIC NARIC network such as the BRAVO project, and CIMEA research on IT and AI tools for recognition, and Cedefop and ETF research on what information is important for recognition decisions and how can qualifications be compared. The study should identify how Algeria could integrate key findings from this work in its information provision on qualification.? E.g the study could evaluate the possibilities strengthening references to national and international classifications and EU tools (ISCED, ISCED-F, VET qualification levels, NAME, ISCO, ESCO, NACE, EQF, ACQF, Europass CVs, digital credentials), and improve existing databases on qualifications. </w:t>
      </w:r>
    </w:p>
    <w:p w14:paraId="624ED326" w14:textId="77777777" w:rsidR="003E46FE" w:rsidRPr="00D22ED5" w:rsidRDefault="003E46FE" w:rsidP="003E46FE">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05074B73" w14:textId="77777777" w:rsidR="003E46FE" w:rsidRPr="00D22ED5" w:rsidRDefault="003E46FE" w:rsidP="003E46FE">
      <w:pPr>
        <w:pStyle w:val="paragraph"/>
        <w:spacing w:before="0" w:beforeAutospacing="0" w:after="0" w:afterAutospacing="0"/>
        <w:ind w:firstLine="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Chapter 5 – Findings and proposals for follow up (maximum 5 pages). </w:t>
      </w:r>
    </w:p>
    <w:p w14:paraId="03E62ACF" w14:textId="77777777" w:rsidR="003E46FE" w:rsidRPr="00D22ED5" w:rsidRDefault="003E46FE" w:rsidP="003E46FE">
      <w:pPr>
        <w:pStyle w:val="paragraph"/>
        <w:spacing w:before="0" w:beforeAutospacing="0" w:after="0" w:afterAutospacing="0"/>
        <w:ind w:firstLine="72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 </w:t>
      </w:r>
    </w:p>
    <w:p w14:paraId="4D8D4DC6" w14:textId="4EFCEE11" w:rsidR="003E46FE" w:rsidRPr="00D22ED5" w:rsidRDefault="003E46FE" w:rsidP="00D22ED5">
      <w:pPr>
        <w:pStyle w:val="paragraph"/>
        <w:spacing w:before="0" w:beforeAutospacing="0" w:after="0" w:afterAutospacing="0"/>
        <w:textAlignment w:val="baseline"/>
        <w:rPr>
          <w:rFonts w:asciiTheme="minorHAnsi" w:eastAsiaTheme="minorHAnsi" w:hAnsiTheme="minorHAnsi" w:cstheme="minorBidi"/>
          <w:color w:val="455560" w:themeColor="text1"/>
          <w:sz w:val="20"/>
          <w:szCs w:val="22"/>
          <w:lang w:eastAsia="en-US"/>
        </w:rPr>
      </w:pPr>
      <w:r w:rsidRPr="00D22ED5">
        <w:rPr>
          <w:rFonts w:asciiTheme="minorHAnsi" w:eastAsiaTheme="minorHAnsi" w:hAnsiTheme="minorHAnsi" w:cstheme="minorBidi"/>
          <w:color w:val="455560" w:themeColor="text1"/>
          <w:sz w:val="20"/>
          <w:szCs w:val="22"/>
          <w:lang w:eastAsia="en-US"/>
        </w:rPr>
        <w:t>The methods used are desk research, interviews and consultations (with ETF, selected recognition centres and stakeholders and institutions in Algeria)</w:t>
      </w:r>
      <w:r w:rsidR="00D22ED5" w:rsidRPr="00D22ED5">
        <w:rPr>
          <w:rFonts w:asciiTheme="minorHAnsi" w:eastAsiaTheme="minorHAnsi" w:hAnsiTheme="minorHAnsi" w:cstheme="minorBidi"/>
          <w:color w:val="455560" w:themeColor="text1"/>
          <w:sz w:val="20"/>
          <w:szCs w:val="22"/>
          <w:lang w:eastAsia="en-US"/>
        </w:rPr>
        <w:t xml:space="preserve">. </w:t>
      </w:r>
    </w:p>
    <w:p w14:paraId="46EC4862" w14:textId="77777777" w:rsidR="00933C51" w:rsidRPr="00933C51" w:rsidRDefault="00933C51" w:rsidP="00933C51">
      <w:pPr>
        <w:pStyle w:val="a2"/>
      </w:pPr>
    </w:p>
    <w:p w14:paraId="632687BA" w14:textId="77777777" w:rsidR="00E41C99" w:rsidRPr="00EB002E" w:rsidRDefault="00E41C99" w:rsidP="00E41C99">
      <w:pPr>
        <w:pStyle w:val="21"/>
      </w:pPr>
      <w:r w:rsidRPr="00EB002E">
        <w:t>Assignment details</w:t>
      </w:r>
    </w:p>
    <w:p w14:paraId="5831D9B0" w14:textId="61B2DD10" w:rsidR="00E41C99" w:rsidRPr="00EB002E" w:rsidRDefault="00E41C99" w:rsidP="00E41C99">
      <w:pPr>
        <w:pStyle w:val="a2"/>
      </w:pPr>
      <w:r w:rsidRPr="00EB002E">
        <w:t>The expert will carry out the below activities expressed in person-days of work which will result in the production of the indicated deliverables within the specified deadlines:</w:t>
      </w:r>
    </w:p>
    <w:tbl>
      <w:tblPr>
        <w:tblStyle w:val="ETF2021"/>
        <w:tblW w:w="9201" w:type="dxa"/>
        <w:tblLook w:val="04A0" w:firstRow="1" w:lastRow="0" w:firstColumn="1" w:lastColumn="0" w:noHBand="0" w:noVBand="1"/>
      </w:tblPr>
      <w:tblGrid>
        <w:gridCol w:w="5715"/>
        <w:gridCol w:w="1284"/>
        <w:gridCol w:w="945"/>
        <w:gridCol w:w="1257"/>
      </w:tblGrid>
      <w:tr w:rsidR="00E61AF1" w:rsidRPr="00EB002E" w14:paraId="79D6B25D" w14:textId="77777777" w:rsidTr="721C04B3">
        <w:trPr>
          <w:cnfStyle w:val="100000000000" w:firstRow="1" w:lastRow="0" w:firstColumn="0" w:lastColumn="0" w:oddVBand="0" w:evenVBand="0" w:oddHBand="0" w:evenHBand="0" w:firstRowFirstColumn="0" w:firstRowLastColumn="0" w:lastRowFirstColumn="0" w:lastRowLastColumn="0"/>
          <w:trHeight w:val="501"/>
        </w:trPr>
        <w:tc>
          <w:tcPr>
            <w:tcW w:w="5715" w:type="dxa"/>
          </w:tcPr>
          <w:p w14:paraId="0B791D17" w14:textId="49FF3262" w:rsidR="00E41C99" w:rsidRPr="00EB002E" w:rsidRDefault="00E41C99" w:rsidP="00C96BA5">
            <w:pPr>
              <w:pStyle w:val="TableHeading"/>
            </w:pPr>
            <w:r w:rsidRPr="00EB002E">
              <w:lastRenderedPageBreak/>
              <w:t>D</w:t>
            </w:r>
            <w:r>
              <w:t>escription of the deliverables and related activities</w:t>
            </w:r>
          </w:p>
        </w:tc>
        <w:tc>
          <w:tcPr>
            <w:tcW w:w="1284" w:type="dxa"/>
          </w:tcPr>
          <w:p w14:paraId="405DC144" w14:textId="77777777" w:rsidR="00E41C99" w:rsidRPr="00EB002E" w:rsidRDefault="00E41C99" w:rsidP="00C96BA5">
            <w:pPr>
              <w:pStyle w:val="TableHeading"/>
            </w:pPr>
            <w:r w:rsidRPr="00EB002E">
              <w:t>P</w:t>
            </w:r>
            <w:r>
              <w:t>lace of execution</w:t>
            </w:r>
          </w:p>
        </w:tc>
        <w:tc>
          <w:tcPr>
            <w:tcW w:w="945" w:type="dxa"/>
          </w:tcPr>
          <w:p w14:paraId="67CC133C" w14:textId="77777777" w:rsidR="00E41C99" w:rsidRPr="00EB002E" w:rsidRDefault="00E41C99" w:rsidP="00C96BA5">
            <w:pPr>
              <w:pStyle w:val="TableHeading"/>
            </w:pPr>
            <w:r w:rsidRPr="00EB002E">
              <w:t xml:space="preserve">N. </w:t>
            </w:r>
            <w:r>
              <w:t>of</w:t>
            </w:r>
            <w:r w:rsidRPr="00EB002E">
              <w:t xml:space="preserve"> </w:t>
            </w:r>
            <w:r>
              <w:t>working days</w:t>
            </w:r>
          </w:p>
        </w:tc>
        <w:tc>
          <w:tcPr>
            <w:tcW w:w="1257" w:type="dxa"/>
          </w:tcPr>
          <w:p w14:paraId="097C1FA5" w14:textId="042B19F0" w:rsidR="00E41C99" w:rsidRPr="00EB002E" w:rsidRDefault="00E41C99" w:rsidP="00C96BA5">
            <w:pPr>
              <w:pStyle w:val="TableHeading"/>
            </w:pPr>
            <w:r>
              <w:t xml:space="preserve">Deadline </w:t>
            </w:r>
          </w:p>
        </w:tc>
      </w:tr>
      <w:tr w:rsidR="00E61AF1" w:rsidRPr="00EB002E" w14:paraId="6CD3B6B5" w14:textId="77777777" w:rsidTr="721C04B3">
        <w:trPr>
          <w:trHeight w:val="20"/>
        </w:trPr>
        <w:tc>
          <w:tcPr>
            <w:tcW w:w="5715" w:type="dxa"/>
          </w:tcPr>
          <w:p w14:paraId="3C85872E" w14:textId="49904F80" w:rsidR="00E41C99" w:rsidRPr="00EB002E" w:rsidRDefault="00F33526" w:rsidP="00C96BA5">
            <w:pPr>
              <w:pStyle w:val="TableFirstColumn"/>
              <w:rPr>
                <w:szCs w:val="17"/>
              </w:rPr>
            </w:pPr>
            <w:r>
              <w:rPr>
                <w:rStyle w:val="normaltextrun"/>
                <w:rFonts w:ascii="Arial" w:hAnsi="Arial" w:cs="Arial"/>
                <w:color w:val="455560"/>
                <w:sz w:val="18"/>
                <w:szCs w:val="18"/>
                <w:shd w:val="clear" w:color="auto" w:fill="FFFFFF"/>
              </w:rPr>
              <w:t>Submit a detailed inception report, in the form of an annotated version of the report outline above with a list of proposed sources, a list of contact persons, interviewees, and a detailed time table</w:t>
            </w:r>
          </w:p>
        </w:tc>
        <w:tc>
          <w:tcPr>
            <w:tcW w:w="1284" w:type="dxa"/>
          </w:tcPr>
          <w:p w14:paraId="699FD10A" w14:textId="5CE43EA6" w:rsidR="00E41C99" w:rsidRPr="00EB002E" w:rsidRDefault="7CAFBD91" w:rsidP="721C04B3">
            <w:pPr>
              <w:pStyle w:val="TableText"/>
            </w:pPr>
            <w:r>
              <w:t>Algeria</w:t>
            </w:r>
          </w:p>
        </w:tc>
        <w:tc>
          <w:tcPr>
            <w:tcW w:w="945" w:type="dxa"/>
          </w:tcPr>
          <w:p w14:paraId="33236AF7" w14:textId="02049D44" w:rsidR="00E41C99" w:rsidRPr="00EE7504" w:rsidRDefault="00641905" w:rsidP="00803FFC">
            <w:pPr>
              <w:pStyle w:val="TableText"/>
              <w:rPr>
                <w:i/>
                <w:iCs/>
              </w:rPr>
            </w:pPr>
            <w:r>
              <w:rPr>
                <w:i/>
                <w:iCs/>
              </w:rPr>
              <w:t>2</w:t>
            </w:r>
          </w:p>
        </w:tc>
        <w:tc>
          <w:tcPr>
            <w:tcW w:w="1257" w:type="dxa"/>
          </w:tcPr>
          <w:p w14:paraId="40C8A7A2" w14:textId="265A276E" w:rsidR="00E41C99" w:rsidRPr="00EB002E" w:rsidRDefault="00E61AF1" w:rsidP="00803FFC">
            <w:pPr>
              <w:pStyle w:val="TableText"/>
            </w:pPr>
            <w:r>
              <w:t xml:space="preserve">Mid-September </w:t>
            </w:r>
            <w:r w:rsidR="005B4875">
              <w:t>202</w:t>
            </w:r>
            <w:r w:rsidR="00FF7ACF">
              <w:t>4</w:t>
            </w:r>
          </w:p>
        </w:tc>
      </w:tr>
      <w:tr w:rsidR="00BF13F3" w:rsidRPr="00EB002E" w14:paraId="0C131F4F" w14:textId="77777777" w:rsidTr="721C04B3">
        <w:trPr>
          <w:trHeight w:val="20"/>
        </w:trPr>
        <w:tc>
          <w:tcPr>
            <w:tcW w:w="5715" w:type="dxa"/>
          </w:tcPr>
          <w:p w14:paraId="6E7335A0" w14:textId="77777777" w:rsidR="00BF13F3" w:rsidRDefault="00BF13F3" w:rsidP="00BF13F3">
            <w:pPr>
              <w:pStyle w:val="paragraph"/>
              <w:spacing w:before="0" w:beforeAutospacing="0" w:after="0" w:afterAutospacing="0"/>
              <w:textAlignment w:val="baseline"/>
              <w:rPr>
                <w:rFonts w:ascii="Segoe UI" w:hAnsi="Segoe UI" w:cs="Segoe UI"/>
                <w:color w:val="455560"/>
                <w:sz w:val="18"/>
                <w:szCs w:val="18"/>
              </w:rPr>
            </w:pPr>
            <w:r>
              <w:rPr>
                <w:rStyle w:val="eop"/>
                <w:rFonts w:ascii="Arial" w:hAnsi="Arial" w:cs="Arial"/>
                <w:color w:val="455560"/>
                <w:sz w:val="18"/>
                <w:szCs w:val="18"/>
              </w:rPr>
              <w:t> </w:t>
            </w:r>
          </w:p>
          <w:p w14:paraId="54DD2C31" w14:textId="77777777" w:rsidR="00BF13F3" w:rsidRDefault="00BF13F3" w:rsidP="00BF13F3">
            <w:pPr>
              <w:pStyle w:val="paragraph"/>
              <w:spacing w:before="0" w:beforeAutospacing="0" w:after="0" w:afterAutospacing="0"/>
              <w:textAlignment w:val="baseline"/>
              <w:rPr>
                <w:rFonts w:ascii="Segoe UI" w:hAnsi="Segoe UI" w:cs="Segoe UI"/>
                <w:color w:val="455560"/>
                <w:sz w:val="18"/>
                <w:szCs w:val="18"/>
              </w:rPr>
            </w:pPr>
            <w:r>
              <w:rPr>
                <w:rStyle w:val="normaltextrun"/>
                <w:rFonts w:ascii="Arial" w:hAnsi="Arial" w:cs="Arial"/>
                <w:color w:val="455560"/>
                <w:sz w:val="18"/>
                <w:szCs w:val="18"/>
              </w:rPr>
              <w:t xml:space="preserve">Preparation of chapter 1 – 10 page text describing the National Qualification system. Partially following the GINRQF </w:t>
            </w:r>
            <w:r>
              <w:rPr>
                <w:rStyle w:val="normaltextrun"/>
                <w:rFonts w:ascii="Arial" w:hAnsi="Arial" w:cs="Arial"/>
                <w:color w:val="881798"/>
                <w:sz w:val="18"/>
                <w:szCs w:val="18"/>
                <w:u w:val="single"/>
              </w:rPr>
              <w:t xml:space="preserve">country chapter </w:t>
            </w:r>
            <w:r>
              <w:rPr>
                <w:rStyle w:val="normaltextrun"/>
                <w:rFonts w:ascii="Arial" w:hAnsi="Arial" w:cs="Arial"/>
                <w:color w:val="455560"/>
                <w:sz w:val="18"/>
                <w:szCs w:val="18"/>
              </w:rPr>
              <w:t>template</w:t>
            </w:r>
            <w:r>
              <w:rPr>
                <w:rStyle w:val="normaltextrun"/>
                <w:rFonts w:ascii="Arial" w:hAnsi="Arial" w:cs="Arial"/>
                <w:color w:val="881798"/>
                <w:sz w:val="18"/>
                <w:szCs w:val="18"/>
                <w:u w:val="single"/>
              </w:rPr>
              <w:t>.</w:t>
            </w:r>
            <w:r>
              <w:rPr>
                <w:rStyle w:val="eop"/>
                <w:rFonts w:ascii="Arial" w:hAnsi="Arial" w:cs="Arial"/>
                <w:color w:val="455560"/>
                <w:sz w:val="18"/>
                <w:szCs w:val="18"/>
              </w:rPr>
              <w:t> </w:t>
            </w:r>
          </w:p>
          <w:p w14:paraId="11153B30" w14:textId="1280B382" w:rsidR="00BF13F3" w:rsidRPr="005B4875" w:rsidRDefault="00BF13F3" w:rsidP="00BF13F3">
            <w:pPr>
              <w:pStyle w:val="TableFirstColumn"/>
              <w:rPr>
                <w:bCs w:val="0"/>
                <w:color w:val="455560" w:themeColor="text1"/>
                <w:sz w:val="20"/>
              </w:rPr>
            </w:pPr>
          </w:p>
        </w:tc>
        <w:tc>
          <w:tcPr>
            <w:tcW w:w="1284" w:type="dxa"/>
          </w:tcPr>
          <w:p w14:paraId="768C569C" w14:textId="6CCBEE0D" w:rsidR="00BF13F3" w:rsidRPr="00EB002E" w:rsidRDefault="08B44106" w:rsidP="721C04B3">
            <w:pPr>
              <w:pStyle w:val="TableText"/>
            </w:pPr>
            <w:r>
              <w:t>Algeria</w:t>
            </w:r>
          </w:p>
        </w:tc>
        <w:tc>
          <w:tcPr>
            <w:tcW w:w="945" w:type="dxa"/>
          </w:tcPr>
          <w:p w14:paraId="00E38507" w14:textId="44A51426" w:rsidR="00BF13F3" w:rsidRPr="00EB002E" w:rsidRDefault="00BF13F3" w:rsidP="00BF13F3">
            <w:pPr>
              <w:pStyle w:val="TableText"/>
            </w:pPr>
            <w:r>
              <w:t xml:space="preserve"> </w:t>
            </w:r>
            <w:r w:rsidR="00405F1B">
              <w:t>8</w:t>
            </w:r>
          </w:p>
        </w:tc>
        <w:tc>
          <w:tcPr>
            <w:tcW w:w="1257" w:type="dxa"/>
          </w:tcPr>
          <w:p w14:paraId="6118B636" w14:textId="1FBCB505" w:rsidR="00BF13F3" w:rsidRPr="00EB002E" w:rsidRDefault="00BF13F3" w:rsidP="00BF13F3">
            <w:pPr>
              <w:pStyle w:val="TableText"/>
            </w:pPr>
            <w:r>
              <w:t xml:space="preserve"> September 2024</w:t>
            </w:r>
          </w:p>
        </w:tc>
      </w:tr>
      <w:tr w:rsidR="00BF13F3" w:rsidRPr="00EB002E" w14:paraId="6AE73F7D" w14:textId="77777777" w:rsidTr="721C04B3">
        <w:trPr>
          <w:trHeight w:val="20"/>
        </w:trPr>
        <w:tc>
          <w:tcPr>
            <w:tcW w:w="5715" w:type="dxa"/>
          </w:tcPr>
          <w:p w14:paraId="2A0057B0" w14:textId="77777777" w:rsidR="00BF13F3" w:rsidRDefault="00BF13F3" w:rsidP="00BF13F3">
            <w:pPr>
              <w:pStyle w:val="paragraph"/>
              <w:spacing w:before="0" w:beforeAutospacing="0" w:after="0" w:afterAutospacing="0"/>
              <w:textAlignment w:val="baseline"/>
              <w:rPr>
                <w:rFonts w:ascii="Segoe UI" w:hAnsi="Segoe UI" w:cs="Segoe UI"/>
                <w:color w:val="455560"/>
                <w:sz w:val="18"/>
                <w:szCs w:val="18"/>
              </w:rPr>
            </w:pPr>
            <w:r>
              <w:rPr>
                <w:rStyle w:val="normaltextrun"/>
                <w:rFonts w:ascii="Arial" w:hAnsi="Arial" w:cs="Arial"/>
                <w:color w:val="455560"/>
                <w:sz w:val="18"/>
                <w:szCs w:val="18"/>
              </w:rPr>
              <w:t xml:space="preserve">Preparation of chapter 2 – 15 page text describing </w:t>
            </w:r>
            <w:r>
              <w:rPr>
                <w:rStyle w:val="normaltextrun"/>
                <w:rFonts w:ascii="Arial" w:hAnsi="Arial" w:cs="Arial"/>
                <w:strike/>
                <w:color w:val="455560"/>
                <w:sz w:val="18"/>
                <w:szCs w:val="18"/>
              </w:rPr>
              <w:t>Quality Assurance, standards, assessment and certification of Vocational Education and Vocational Training Qualifications</w:t>
            </w:r>
            <w:r>
              <w:rPr>
                <w:rStyle w:val="normaltextrun"/>
                <w:rFonts w:ascii="Arial" w:hAnsi="Arial" w:cs="Arial"/>
                <w:strike/>
                <w:color w:val="881798"/>
                <w:sz w:val="18"/>
                <w:szCs w:val="18"/>
                <w:u w:val="single"/>
              </w:rPr>
              <w:t>.</w:t>
            </w:r>
            <w:r>
              <w:rPr>
                <w:rStyle w:val="normaltextrun"/>
                <w:rFonts w:ascii="Arial" w:hAnsi="Arial" w:cs="Arial"/>
                <w:color w:val="455560"/>
                <w:sz w:val="18"/>
                <w:szCs w:val="18"/>
              </w:rPr>
              <w:t> </w:t>
            </w:r>
            <w:r>
              <w:rPr>
                <w:rStyle w:val="eop"/>
                <w:rFonts w:ascii="Arial" w:hAnsi="Arial" w:cs="Arial"/>
                <w:color w:val="455560"/>
                <w:sz w:val="18"/>
                <w:szCs w:val="18"/>
              </w:rPr>
              <w:t> </w:t>
            </w:r>
          </w:p>
          <w:p w14:paraId="6A30BF32" w14:textId="77777777" w:rsidR="00BF13F3" w:rsidRDefault="00BF13F3" w:rsidP="00BF13F3">
            <w:pPr>
              <w:pStyle w:val="paragraph"/>
              <w:spacing w:before="0" w:beforeAutospacing="0" w:after="0" w:afterAutospacing="0"/>
              <w:textAlignment w:val="baseline"/>
              <w:rPr>
                <w:rFonts w:ascii="Segoe UI" w:hAnsi="Segoe UI" w:cs="Segoe UI"/>
                <w:color w:val="455560"/>
                <w:sz w:val="18"/>
                <w:szCs w:val="18"/>
              </w:rPr>
            </w:pPr>
            <w:r>
              <w:rPr>
                <w:rStyle w:val="eop"/>
                <w:rFonts w:ascii="Arial" w:hAnsi="Arial" w:cs="Arial"/>
                <w:color w:val="455560"/>
                <w:sz w:val="18"/>
                <w:szCs w:val="18"/>
              </w:rPr>
              <w:t> </w:t>
            </w:r>
          </w:p>
          <w:p w14:paraId="6B23CD35" w14:textId="77777777" w:rsidR="00BF13F3" w:rsidRDefault="00BF13F3" w:rsidP="00BF13F3">
            <w:pPr>
              <w:pStyle w:val="paragraph"/>
              <w:spacing w:before="0" w:beforeAutospacing="0" w:after="0" w:afterAutospacing="0"/>
              <w:textAlignment w:val="baseline"/>
              <w:rPr>
                <w:rFonts w:ascii="Segoe UI" w:hAnsi="Segoe UI" w:cs="Segoe UI"/>
                <w:color w:val="455560"/>
                <w:sz w:val="18"/>
                <w:szCs w:val="18"/>
              </w:rPr>
            </w:pPr>
            <w:r>
              <w:rPr>
                <w:rStyle w:val="eop"/>
                <w:rFonts w:ascii="Arial" w:hAnsi="Arial" w:cs="Arial"/>
                <w:color w:val="455560"/>
                <w:sz w:val="18"/>
                <w:szCs w:val="18"/>
              </w:rPr>
              <w:t> </w:t>
            </w:r>
          </w:p>
          <w:p w14:paraId="65A243B7" w14:textId="63114E93" w:rsidR="00BF13F3" w:rsidRPr="00FF41F6" w:rsidRDefault="00BF13F3" w:rsidP="00BF13F3">
            <w:pPr>
              <w:pStyle w:val="TableFirstColumn"/>
              <w:rPr>
                <w:bCs w:val="0"/>
                <w:color w:val="455560" w:themeColor="text1"/>
                <w:sz w:val="20"/>
              </w:rPr>
            </w:pPr>
          </w:p>
        </w:tc>
        <w:tc>
          <w:tcPr>
            <w:tcW w:w="1284" w:type="dxa"/>
          </w:tcPr>
          <w:p w14:paraId="1D0CB573" w14:textId="193471B1" w:rsidR="00BF13F3" w:rsidRDefault="42A0B7A3" w:rsidP="721C04B3">
            <w:pPr>
              <w:pStyle w:val="TableText"/>
            </w:pPr>
            <w:r>
              <w:t>Algeria</w:t>
            </w:r>
          </w:p>
        </w:tc>
        <w:tc>
          <w:tcPr>
            <w:tcW w:w="945" w:type="dxa"/>
          </w:tcPr>
          <w:p w14:paraId="0B99BAD2" w14:textId="5E93C94A" w:rsidR="00BF13F3" w:rsidRPr="00EB002E" w:rsidRDefault="00BF13F3" w:rsidP="00BF13F3">
            <w:pPr>
              <w:pStyle w:val="TableText"/>
            </w:pPr>
            <w:r>
              <w:t xml:space="preserve"> </w:t>
            </w:r>
            <w:r w:rsidR="00405F1B">
              <w:t>10</w:t>
            </w:r>
          </w:p>
        </w:tc>
        <w:tc>
          <w:tcPr>
            <w:tcW w:w="1257" w:type="dxa"/>
          </w:tcPr>
          <w:p w14:paraId="23A0CD0D" w14:textId="16C751B2" w:rsidR="00BF13F3" w:rsidRPr="00EB002E" w:rsidRDefault="00BF13F3" w:rsidP="00BF13F3">
            <w:pPr>
              <w:pStyle w:val="TableText"/>
            </w:pPr>
            <w:r>
              <w:t>October 2024</w:t>
            </w:r>
          </w:p>
        </w:tc>
      </w:tr>
      <w:tr w:rsidR="00BF13F3" w:rsidRPr="00EB002E" w14:paraId="52FC50FC" w14:textId="77777777" w:rsidTr="721C04B3">
        <w:trPr>
          <w:trHeight w:val="20"/>
        </w:trPr>
        <w:tc>
          <w:tcPr>
            <w:tcW w:w="5715" w:type="dxa"/>
          </w:tcPr>
          <w:p w14:paraId="1AE2620D" w14:textId="70AB620E" w:rsidR="00BF13F3" w:rsidRDefault="00BF13F3" w:rsidP="00BF13F3">
            <w:pPr>
              <w:pStyle w:val="TableFirstColumn"/>
              <w:rPr>
                <w:bCs w:val="0"/>
                <w:color w:val="455560" w:themeColor="text1"/>
                <w:sz w:val="20"/>
              </w:rPr>
            </w:pPr>
            <w:r>
              <w:rPr>
                <w:rStyle w:val="normaltextrun"/>
                <w:rFonts w:ascii="Arial" w:hAnsi="Arial" w:cs="Arial"/>
                <w:color w:val="455560"/>
                <w:sz w:val="18"/>
                <w:szCs w:val="18"/>
                <w:shd w:val="clear" w:color="auto" w:fill="FFFFFF"/>
              </w:rPr>
              <w:t>Preparation of chapter 3 – 15 page text describing Validation of Non-Formal and Informal Learning in Algeria following the European Inventory</w:t>
            </w:r>
            <w:r>
              <w:rPr>
                <w:rStyle w:val="normaltextrun"/>
                <w:rFonts w:ascii="Arial" w:hAnsi="Arial" w:cs="Arial"/>
                <w:color w:val="881798"/>
                <w:sz w:val="18"/>
                <w:szCs w:val="18"/>
                <w:u w:val="single"/>
                <w:shd w:val="clear" w:color="auto" w:fill="FFFFFF"/>
              </w:rPr>
              <w:t xml:space="preserve"> Country Chapter</w:t>
            </w:r>
            <w:r>
              <w:rPr>
                <w:rStyle w:val="normaltextrun"/>
                <w:rFonts w:ascii="Arial" w:hAnsi="Arial" w:cs="Arial"/>
                <w:color w:val="455560"/>
                <w:sz w:val="18"/>
                <w:szCs w:val="18"/>
                <w:shd w:val="clear" w:color="auto" w:fill="FFFFFF"/>
              </w:rPr>
              <w:t xml:space="preserve"> Template</w:t>
            </w:r>
            <w:r>
              <w:rPr>
                <w:rStyle w:val="eop"/>
                <w:rFonts w:ascii="Arial" w:hAnsi="Arial" w:cs="Arial"/>
                <w:color w:val="455560"/>
                <w:sz w:val="18"/>
                <w:szCs w:val="18"/>
                <w:shd w:val="clear" w:color="auto" w:fill="FFFFFF"/>
              </w:rPr>
              <w:t> </w:t>
            </w:r>
          </w:p>
        </w:tc>
        <w:tc>
          <w:tcPr>
            <w:tcW w:w="1284" w:type="dxa"/>
          </w:tcPr>
          <w:p w14:paraId="79D85C71" w14:textId="212A84F0" w:rsidR="00BF13F3" w:rsidRDefault="059B9A46" w:rsidP="721C04B3">
            <w:pPr>
              <w:pStyle w:val="TableText"/>
            </w:pPr>
            <w:r>
              <w:t>Algeria</w:t>
            </w:r>
          </w:p>
        </w:tc>
        <w:tc>
          <w:tcPr>
            <w:tcW w:w="945" w:type="dxa"/>
          </w:tcPr>
          <w:p w14:paraId="7C5F6571" w14:textId="573E70FA" w:rsidR="00BF13F3" w:rsidRDefault="00405F1B" w:rsidP="00BF13F3">
            <w:pPr>
              <w:pStyle w:val="TableText"/>
            </w:pPr>
            <w:r>
              <w:t>10</w:t>
            </w:r>
          </w:p>
        </w:tc>
        <w:tc>
          <w:tcPr>
            <w:tcW w:w="1257" w:type="dxa"/>
          </w:tcPr>
          <w:p w14:paraId="72C38CC5" w14:textId="3A3340BD" w:rsidR="00BF13F3" w:rsidRDefault="00BF13F3" w:rsidP="00BF13F3">
            <w:pPr>
              <w:pStyle w:val="TableText"/>
            </w:pPr>
            <w:r>
              <w:t>November 2024</w:t>
            </w:r>
          </w:p>
        </w:tc>
      </w:tr>
      <w:tr w:rsidR="00BF13F3" w:rsidRPr="00EB002E" w14:paraId="29A8052D" w14:textId="77777777" w:rsidTr="721C04B3">
        <w:trPr>
          <w:trHeight w:val="20"/>
        </w:trPr>
        <w:tc>
          <w:tcPr>
            <w:tcW w:w="5715" w:type="dxa"/>
          </w:tcPr>
          <w:p w14:paraId="2EDB70B6" w14:textId="3C888658" w:rsidR="00BF13F3" w:rsidRDefault="00BF13F3" w:rsidP="00BF13F3">
            <w:pPr>
              <w:pStyle w:val="TableFirstColumn"/>
              <w:rPr>
                <w:bCs w:val="0"/>
                <w:color w:val="455560" w:themeColor="text1"/>
                <w:sz w:val="20"/>
              </w:rPr>
            </w:pPr>
            <w:r>
              <w:rPr>
                <w:rStyle w:val="normaltextrun"/>
                <w:rFonts w:ascii="Arial" w:hAnsi="Arial" w:cs="Arial"/>
                <w:color w:val="455560"/>
                <w:sz w:val="18"/>
                <w:szCs w:val="18"/>
                <w:shd w:val="clear" w:color="auto" w:fill="FFFFFF"/>
              </w:rPr>
              <w:t>Preparation of chapter 4 – 15 page text describing current practices and perspectives the International Transparency and Recognition of Algerian VET Diplomas</w:t>
            </w:r>
            <w:r>
              <w:rPr>
                <w:rStyle w:val="eop"/>
                <w:rFonts w:ascii="Arial" w:hAnsi="Arial" w:cs="Arial"/>
                <w:color w:val="455560"/>
                <w:sz w:val="18"/>
                <w:szCs w:val="18"/>
                <w:shd w:val="clear" w:color="auto" w:fill="FFFFFF"/>
              </w:rPr>
              <w:t> </w:t>
            </w:r>
          </w:p>
        </w:tc>
        <w:tc>
          <w:tcPr>
            <w:tcW w:w="1284" w:type="dxa"/>
          </w:tcPr>
          <w:p w14:paraId="337FC4CB" w14:textId="100C4D84" w:rsidR="00BF13F3" w:rsidRDefault="4F1D4FDB" w:rsidP="721C04B3">
            <w:pPr>
              <w:pStyle w:val="TableText"/>
            </w:pPr>
            <w:r>
              <w:t>Algeria</w:t>
            </w:r>
          </w:p>
        </w:tc>
        <w:tc>
          <w:tcPr>
            <w:tcW w:w="945" w:type="dxa"/>
          </w:tcPr>
          <w:p w14:paraId="47AD6EF2" w14:textId="20B7BA64" w:rsidR="00BF13F3" w:rsidRDefault="00405F1B" w:rsidP="00BF13F3">
            <w:pPr>
              <w:pStyle w:val="TableText"/>
            </w:pPr>
            <w:r>
              <w:t>10</w:t>
            </w:r>
          </w:p>
        </w:tc>
        <w:tc>
          <w:tcPr>
            <w:tcW w:w="1257" w:type="dxa"/>
          </w:tcPr>
          <w:p w14:paraId="63861387" w14:textId="5FE067BD" w:rsidR="00BF13F3" w:rsidRDefault="00BF13F3" w:rsidP="00BF13F3">
            <w:pPr>
              <w:pStyle w:val="TableText"/>
            </w:pPr>
            <w:r>
              <w:t>December 2024</w:t>
            </w:r>
          </w:p>
        </w:tc>
      </w:tr>
      <w:tr w:rsidR="00BF13F3" w:rsidRPr="00EB002E" w14:paraId="1DA5F6DF" w14:textId="77777777" w:rsidTr="721C04B3">
        <w:trPr>
          <w:trHeight w:val="20"/>
        </w:trPr>
        <w:tc>
          <w:tcPr>
            <w:tcW w:w="5715" w:type="dxa"/>
          </w:tcPr>
          <w:p w14:paraId="71FE85A1" w14:textId="1701EEE3" w:rsidR="00BF13F3" w:rsidRPr="001B324D" w:rsidRDefault="00BF13F3" w:rsidP="00BF13F3">
            <w:pPr>
              <w:pStyle w:val="TableFirstColumn"/>
              <w:rPr>
                <w:rStyle w:val="normaltextrun"/>
                <w:rFonts w:ascii="Arial" w:hAnsi="Arial" w:cs="Arial"/>
                <w:color w:val="455560"/>
                <w:sz w:val="18"/>
                <w:szCs w:val="18"/>
                <w:shd w:val="clear" w:color="auto" w:fill="FFFFFF"/>
              </w:rPr>
            </w:pPr>
            <w:r w:rsidRPr="001B324D">
              <w:rPr>
                <w:rStyle w:val="normaltextrun"/>
                <w:rFonts w:ascii="Arial" w:hAnsi="Arial" w:cs="Arial"/>
                <w:color w:val="455560"/>
                <w:sz w:val="18"/>
                <w:szCs w:val="18"/>
                <w:shd w:val="clear" w:color="auto" w:fill="FFFFFF"/>
              </w:rPr>
              <w:t>Findings and proposals for follow up (maximum 5 pages)</w:t>
            </w:r>
            <w:r w:rsidRPr="001B324D">
              <w:rPr>
                <w:rStyle w:val="normaltextrun"/>
                <w:sz w:val="18"/>
                <w:szCs w:val="18"/>
              </w:rPr>
              <w:t> </w:t>
            </w:r>
          </w:p>
        </w:tc>
        <w:tc>
          <w:tcPr>
            <w:tcW w:w="1284" w:type="dxa"/>
          </w:tcPr>
          <w:p w14:paraId="4C595478" w14:textId="723E355E" w:rsidR="00BF13F3" w:rsidRDefault="5F7E34F8" w:rsidP="721C04B3">
            <w:pPr>
              <w:pStyle w:val="TableText"/>
            </w:pPr>
            <w:r>
              <w:t>Algeria</w:t>
            </w:r>
          </w:p>
        </w:tc>
        <w:tc>
          <w:tcPr>
            <w:tcW w:w="945" w:type="dxa"/>
          </w:tcPr>
          <w:p w14:paraId="1A0A577D" w14:textId="4376567C" w:rsidR="00BF13F3" w:rsidRDefault="00405F1B" w:rsidP="00BF13F3">
            <w:pPr>
              <w:pStyle w:val="TableText"/>
            </w:pPr>
            <w:r>
              <w:t>2</w:t>
            </w:r>
          </w:p>
        </w:tc>
        <w:tc>
          <w:tcPr>
            <w:tcW w:w="1257" w:type="dxa"/>
          </w:tcPr>
          <w:p w14:paraId="19CB0C5C" w14:textId="4E9F8AC7" w:rsidR="00BF13F3" w:rsidRDefault="00BF13F3" w:rsidP="00BF13F3">
            <w:pPr>
              <w:pStyle w:val="TableText"/>
            </w:pPr>
            <w:r>
              <w:t>January 2025</w:t>
            </w:r>
          </w:p>
        </w:tc>
      </w:tr>
      <w:tr w:rsidR="00E61AF1" w:rsidRPr="00EB002E" w14:paraId="6DDF7CCA" w14:textId="77777777" w:rsidTr="721C04B3">
        <w:trPr>
          <w:trHeight w:val="20"/>
        </w:trPr>
        <w:tc>
          <w:tcPr>
            <w:tcW w:w="5715" w:type="dxa"/>
          </w:tcPr>
          <w:p w14:paraId="54A4C1DC" w14:textId="77777777" w:rsidR="00E41C99" w:rsidRPr="00EB002E" w:rsidRDefault="00E41C99" w:rsidP="00C96BA5">
            <w:pPr>
              <w:pStyle w:val="TableFirstColumn"/>
            </w:pPr>
            <w:r w:rsidRPr="00EB002E">
              <w:t>T</w:t>
            </w:r>
            <w:r>
              <w:t>otal number of working days</w:t>
            </w:r>
          </w:p>
        </w:tc>
        <w:tc>
          <w:tcPr>
            <w:tcW w:w="1284" w:type="dxa"/>
          </w:tcPr>
          <w:p w14:paraId="4FADFC8C" w14:textId="77777777" w:rsidR="00E41C99" w:rsidRPr="00EB002E" w:rsidRDefault="00E41C99" w:rsidP="00803FFC">
            <w:pPr>
              <w:pStyle w:val="TableText"/>
            </w:pPr>
          </w:p>
        </w:tc>
        <w:tc>
          <w:tcPr>
            <w:tcW w:w="945" w:type="dxa"/>
          </w:tcPr>
          <w:p w14:paraId="60BE68B7" w14:textId="4121E323" w:rsidR="00E41C99" w:rsidRPr="00EB002E" w:rsidRDefault="001B324D" w:rsidP="00803FFC">
            <w:pPr>
              <w:pStyle w:val="TableText"/>
            </w:pPr>
            <w:r>
              <w:t>42</w:t>
            </w:r>
          </w:p>
        </w:tc>
        <w:tc>
          <w:tcPr>
            <w:tcW w:w="1257" w:type="dxa"/>
          </w:tcPr>
          <w:p w14:paraId="14ADE2B9" w14:textId="77777777" w:rsidR="00E41C99" w:rsidRPr="00EB002E" w:rsidRDefault="00E41C99" w:rsidP="00803FFC">
            <w:pPr>
              <w:pStyle w:val="TableText"/>
            </w:pPr>
          </w:p>
        </w:tc>
      </w:tr>
    </w:tbl>
    <w:p w14:paraId="451F9548" w14:textId="77777777" w:rsidR="0057241E" w:rsidRDefault="0057241E" w:rsidP="0057241E">
      <w:pPr>
        <w:pStyle w:val="a2"/>
        <w:rPr>
          <w:bCs/>
        </w:rPr>
      </w:pPr>
    </w:p>
    <w:p w14:paraId="11DD670C" w14:textId="76381806" w:rsidR="00F0735B" w:rsidRDefault="005B4875" w:rsidP="0057241E">
      <w:pPr>
        <w:pStyle w:val="a2"/>
      </w:pPr>
      <w:r>
        <w:t>No</w:t>
      </w:r>
      <w:r w:rsidR="0057241E">
        <w:t xml:space="preserve"> reimbursable costs foreseen.</w:t>
      </w:r>
    </w:p>
    <w:p w14:paraId="434A7EBD" w14:textId="034779F1" w:rsidR="00E41C99" w:rsidRDefault="00E41C99" w:rsidP="00E41C99">
      <w:pPr>
        <w:pStyle w:val="21"/>
      </w:pPr>
      <w:r w:rsidRPr="00DE2D57">
        <w:t>Profile of the expert(s)</w:t>
      </w:r>
      <w:r w:rsidR="00B520B2">
        <w:rPr>
          <w:rStyle w:val="af4"/>
        </w:rPr>
        <w:footnoteReference w:id="2"/>
      </w:r>
    </w:p>
    <w:p w14:paraId="602F0C55" w14:textId="77777777" w:rsidR="0098192E" w:rsidRPr="00DE2D57" w:rsidRDefault="0098192E" w:rsidP="0098192E">
      <w:pPr>
        <w:pStyle w:val="a2"/>
        <w:rPr>
          <w:b/>
          <w:bCs/>
          <w:i/>
          <w:iCs/>
          <w:highlight w:val="yellow"/>
        </w:rPr>
      </w:pPr>
      <w:r>
        <w:t>CVs will be assessed according to the profile(s) and criteria requested</w:t>
      </w:r>
    </w:p>
    <w:tbl>
      <w:tblPr>
        <w:tblStyle w:val="ETF2021"/>
        <w:tblpPr w:leftFromText="180" w:rightFromText="180" w:vertAnchor="text" w:horzAnchor="margin" w:tblpY="160"/>
        <w:tblW w:w="9061" w:type="dxa"/>
        <w:tblLook w:val="04A0" w:firstRow="1" w:lastRow="0" w:firstColumn="1" w:lastColumn="0" w:noHBand="0" w:noVBand="1"/>
      </w:tblPr>
      <w:tblGrid>
        <w:gridCol w:w="2689"/>
        <w:gridCol w:w="6372"/>
      </w:tblGrid>
      <w:tr w:rsidR="00DA24CE" w:rsidRPr="00DE2D57" w14:paraId="70A9AD71" w14:textId="77777777" w:rsidTr="0F012BE3">
        <w:trPr>
          <w:cnfStyle w:val="100000000000" w:firstRow="1" w:lastRow="0" w:firstColumn="0" w:lastColumn="0" w:oddVBand="0" w:evenVBand="0" w:oddHBand="0" w:evenHBand="0" w:firstRowFirstColumn="0" w:firstRowLastColumn="0" w:lastRowFirstColumn="0" w:lastRowLastColumn="0"/>
          <w:trHeight w:val="349"/>
        </w:trPr>
        <w:tc>
          <w:tcPr>
            <w:tcW w:w="2689" w:type="dxa"/>
          </w:tcPr>
          <w:p w14:paraId="07F90035" w14:textId="77777777" w:rsidR="00DA24CE" w:rsidRDefault="00DA24CE">
            <w:pPr>
              <w:pStyle w:val="TableHeading"/>
            </w:pPr>
            <w:r w:rsidRPr="00DE2D57">
              <w:t>Category of expert</w:t>
            </w:r>
          </w:p>
          <w:p w14:paraId="7689B73C" w14:textId="77777777" w:rsidR="00DA24CE" w:rsidRDefault="00DA24CE">
            <w:pPr>
              <w:pStyle w:val="TableHeading"/>
            </w:pPr>
          </w:p>
          <w:p w14:paraId="1C476BAA" w14:textId="77777777" w:rsidR="00DA24CE" w:rsidRDefault="00DA24CE">
            <w:pPr>
              <w:pStyle w:val="TableHeading"/>
            </w:pPr>
            <w:r>
              <w:t xml:space="preserve">LOT 1 Expertise provision </w:t>
            </w:r>
          </w:p>
          <w:p w14:paraId="7AFA1DC3" w14:textId="77777777" w:rsidR="00DA24CE" w:rsidRPr="00C73070" w:rsidRDefault="00DA24CE">
            <w:pPr>
              <w:pStyle w:val="TableHeading"/>
              <w:rPr>
                <w:b w:val="0"/>
                <w:bCs/>
              </w:rPr>
            </w:pPr>
          </w:p>
        </w:tc>
        <w:tc>
          <w:tcPr>
            <w:tcW w:w="6372" w:type="dxa"/>
          </w:tcPr>
          <w:p w14:paraId="09ED5384" w14:textId="5F1A2453" w:rsidR="00DA24CE" w:rsidRPr="00DE2D57" w:rsidRDefault="00412FBC" w:rsidP="00412FBC">
            <w:pPr>
              <w:pStyle w:val="TableHeading"/>
            </w:pPr>
            <w:r>
              <w:t>Category I</w:t>
            </w:r>
          </w:p>
        </w:tc>
      </w:tr>
      <w:tr w:rsidR="0098192E" w:rsidRPr="00DE2D57" w14:paraId="14956FEF" w14:textId="77777777" w:rsidTr="0F012BE3">
        <w:trPr>
          <w:trHeight w:val="20"/>
        </w:trPr>
        <w:tc>
          <w:tcPr>
            <w:tcW w:w="2689" w:type="dxa"/>
          </w:tcPr>
          <w:p w14:paraId="1E042A23" w14:textId="77777777" w:rsidR="0098192E" w:rsidRPr="008D6EC3" w:rsidRDefault="0098192E">
            <w:pPr>
              <w:pStyle w:val="TableFirstColumn"/>
            </w:pPr>
            <w:r w:rsidRPr="008D6EC3">
              <w:t>Profile</w:t>
            </w:r>
          </w:p>
        </w:tc>
        <w:tc>
          <w:tcPr>
            <w:tcW w:w="6372" w:type="dxa"/>
          </w:tcPr>
          <w:p w14:paraId="20D132C5" w14:textId="04FB53DC" w:rsidR="0098192E" w:rsidRPr="008D6EC3" w:rsidRDefault="0098192E">
            <w:pPr>
              <w:pStyle w:val="TableText"/>
            </w:pPr>
            <w:r w:rsidRPr="00C82875">
              <w:rPr>
                <w:rStyle w:val="normaltextrun"/>
                <w:rFonts w:ascii="Arial" w:hAnsi="Arial" w:cs="Arial"/>
                <w:color w:val="455560"/>
                <w:szCs w:val="17"/>
              </w:rPr>
              <w:t>Researcher</w:t>
            </w:r>
            <w:r>
              <w:rPr>
                <w:rStyle w:val="normaltextrun"/>
                <w:rFonts w:ascii="Arial" w:hAnsi="Arial" w:cs="Arial"/>
                <w:color w:val="455560"/>
                <w:szCs w:val="17"/>
              </w:rPr>
              <w:t>/expert in the field of</w:t>
            </w:r>
            <w:r w:rsidR="00CE33A3" w:rsidRPr="00CE33A3">
              <w:rPr>
                <w:rStyle w:val="normaltextrun"/>
                <w:b/>
                <w:bCs/>
                <w:szCs w:val="17"/>
              </w:rPr>
              <w:t xml:space="preserve"> </w:t>
            </w:r>
            <w:r w:rsidR="00CE33A3" w:rsidRPr="00CE33A3">
              <w:rPr>
                <w:rStyle w:val="normaltextrun"/>
                <w:rFonts w:ascii="Arial" w:hAnsi="Arial" w:cs="Arial"/>
                <w:color w:val="455560"/>
                <w:szCs w:val="17"/>
              </w:rPr>
              <w:t xml:space="preserve">VET system, qualifications, validation and recognition processes </w:t>
            </w:r>
          </w:p>
        </w:tc>
      </w:tr>
      <w:tr w:rsidR="0098192E" w:rsidRPr="00DE2D57" w14:paraId="4FCFA5B1" w14:textId="77777777" w:rsidTr="0F012BE3">
        <w:trPr>
          <w:trHeight w:val="20"/>
        </w:trPr>
        <w:tc>
          <w:tcPr>
            <w:tcW w:w="2689" w:type="dxa"/>
          </w:tcPr>
          <w:p w14:paraId="43F3D86D" w14:textId="77777777" w:rsidR="0098192E" w:rsidRPr="008D6EC3" w:rsidRDefault="0098192E">
            <w:pPr>
              <w:pStyle w:val="TableFirstColumn"/>
              <w:rPr>
                <w:rFonts w:eastAsiaTheme="minorEastAsia"/>
              </w:rPr>
            </w:pPr>
            <w:r w:rsidRPr="008D6EC3">
              <w:t>Professional and/or education experience</w:t>
            </w:r>
          </w:p>
        </w:tc>
        <w:tc>
          <w:tcPr>
            <w:tcW w:w="6372" w:type="dxa"/>
            <w:shd w:val="clear" w:color="auto" w:fill="auto"/>
          </w:tcPr>
          <w:p w14:paraId="7D368873" w14:textId="3D6A85CF" w:rsidR="0098192E" w:rsidRDefault="17291A5D" w:rsidP="0F012BE3">
            <w:pPr>
              <w:pStyle w:val="TableText"/>
              <w:rPr>
                <w:rStyle w:val="normaltextrun"/>
                <w:rFonts w:ascii="Arial" w:hAnsi="Arial" w:cs="Arial"/>
                <w:color w:val="455560"/>
              </w:rPr>
            </w:pPr>
            <w:r w:rsidRPr="0F012BE3">
              <w:rPr>
                <w:rStyle w:val="normaltextrun"/>
                <w:rFonts w:ascii="Arial" w:hAnsi="Arial" w:cs="Arial"/>
              </w:rPr>
              <w:t xml:space="preserve">At least </w:t>
            </w:r>
            <w:r w:rsidR="1AB9DF2E" w:rsidRPr="0F012BE3">
              <w:rPr>
                <w:rStyle w:val="normaltextrun"/>
                <w:rFonts w:ascii="Arial" w:hAnsi="Arial" w:cs="Arial"/>
              </w:rPr>
              <w:t xml:space="preserve">ten </w:t>
            </w:r>
            <w:r w:rsidRPr="0F012BE3">
              <w:rPr>
                <w:rStyle w:val="normaltextrun"/>
                <w:rFonts w:ascii="Arial" w:hAnsi="Arial" w:cs="Arial"/>
              </w:rPr>
              <w:t xml:space="preserve">years of professional experience </w:t>
            </w:r>
            <w:r w:rsidR="0E5DF305" w:rsidRPr="0F012BE3">
              <w:rPr>
                <w:rStyle w:val="normaltextrun"/>
                <w:rFonts w:ascii="Arial" w:hAnsi="Arial" w:cs="Arial"/>
              </w:rPr>
              <w:t>in</w:t>
            </w:r>
            <w:r w:rsidR="1AB9DF2E" w:rsidRPr="0F012BE3">
              <w:rPr>
                <w:rStyle w:val="normaltextrun"/>
                <w:rFonts w:ascii="Arial" w:hAnsi="Arial" w:cs="Arial"/>
              </w:rPr>
              <w:t xml:space="preserve"> qualifications, validation and recognition processes in Algeria and understanding of recognition of Algerian qualifications abroad</w:t>
            </w:r>
            <w:r w:rsidR="0FEAD1E7" w:rsidRPr="0F012BE3">
              <w:rPr>
                <w:rStyle w:val="normaltextrun"/>
                <w:rFonts w:ascii="Arial" w:hAnsi="Arial" w:cs="Arial"/>
              </w:rPr>
              <w:t xml:space="preserve">. </w:t>
            </w:r>
          </w:p>
          <w:p w14:paraId="792088D8" w14:textId="77777777" w:rsidR="00CF0051" w:rsidRDefault="00CF0051">
            <w:pPr>
              <w:pStyle w:val="TableText"/>
            </w:pPr>
          </w:p>
          <w:p w14:paraId="7CC294B4" w14:textId="702ECD56" w:rsidR="00CF0051" w:rsidRPr="00C4157D" w:rsidRDefault="00CF0051">
            <w:pPr>
              <w:pStyle w:val="TableText"/>
            </w:pPr>
            <w:r w:rsidRPr="00CE33A3">
              <w:rPr>
                <w:rStyle w:val="normaltextrun"/>
                <w:rFonts w:ascii="Arial" w:hAnsi="Arial" w:cs="Arial"/>
                <w:color w:val="455560"/>
                <w:szCs w:val="17"/>
              </w:rPr>
              <w:t>Experience in research planning and implementation</w:t>
            </w:r>
            <w:r>
              <w:rPr>
                <w:rStyle w:val="normaltextrun"/>
                <w:rFonts w:ascii="Arial" w:hAnsi="Arial" w:cs="Arial"/>
                <w:color w:val="455560"/>
                <w:szCs w:val="17"/>
              </w:rPr>
              <w:t>.</w:t>
            </w:r>
          </w:p>
        </w:tc>
      </w:tr>
      <w:tr w:rsidR="0098192E" w:rsidRPr="00DE2D57" w14:paraId="798ABF08" w14:textId="77777777" w:rsidTr="0F012BE3">
        <w:trPr>
          <w:trHeight w:val="20"/>
        </w:trPr>
        <w:tc>
          <w:tcPr>
            <w:tcW w:w="2689" w:type="dxa"/>
          </w:tcPr>
          <w:p w14:paraId="6C144B25" w14:textId="77777777" w:rsidR="0098192E" w:rsidRPr="008D6EC3" w:rsidRDefault="0098192E">
            <w:pPr>
              <w:pStyle w:val="TableFirstColumn"/>
            </w:pPr>
            <w:r w:rsidRPr="008D6EC3">
              <w:t>Country/ Region specific expertise, if relevant</w:t>
            </w:r>
          </w:p>
        </w:tc>
        <w:tc>
          <w:tcPr>
            <w:tcW w:w="6372" w:type="dxa"/>
          </w:tcPr>
          <w:p w14:paraId="6193AE18" w14:textId="0645126B" w:rsidR="0098192E" w:rsidRPr="008D6EC3" w:rsidRDefault="0098192E">
            <w:pPr>
              <w:pStyle w:val="TableText"/>
            </w:pPr>
            <w:r>
              <w:rPr>
                <w:rStyle w:val="normaltextrun"/>
                <w:rFonts w:ascii="Arial" w:hAnsi="Arial" w:cs="Arial"/>
                <w:color w:val="455560"/>
                <w:szCs w:val="17"/>
              </w:rPr>
              <w:t>Very good and updated knowledge of VET</w:t>
            </w:r>
            <w:r w:rsidR="00C8166B">
              <w:rPr>
                <w:rStyle w:val="normaltextrun"/>
                <w:rFonts w:ascii="Arial" w:hAnsi="Arial" w:cs="Arial"/>
                <w:color w:val="455560"/>
                <w:szCs w:val="17"/>
              </w:rPr>
              <w:t>,</w:t>
            </w:r>
            <w:r w:rsidR="00C8166B" w:rsidRPr="00CE33A3">
              <w:rPr>
                <w:rStyle w:val="normaltextrun"/>
                <w:rFonts w:ascii="Arial" w:hAnsi="Arial" w:cs="Arial"/>
                <w:color w:val="455560"/>
                <w:szCs w:val="17"/>
              </w:rPr>
              <w:t xml:space="preserve"> qualifications, validation and recognition processes in Algeria </w:t>
            </w:r>
          </w:p>
        </w:tc>
      </w:tr>
      <w:tr w:rsidR="0098192E" w:rsidRPr="00DE2D57" w14:paraId="08E2FAF8" w14:textId="77777777" w:rsidTr="0F012BE3">
        <w:trPr>
          <w:trHeight w:val="20"/>
        </w:trPr>
        <w:tc>
          <w:tcPr>
            <w:tcW w:w="2689" w:type="dxa"/>
          </w:tcPr>
          <w:p w14:paraId="5ACFA0D2" w14:textId="77777777" w:rsidR="0098192E" w:rsidRPr="008D6EC3" w:rsidRDefault="0098192E">
            <w:pPr>
              <w:pStyle w:val="TableFirstColumn"/>
            </w:pPr>
            <w:r w:rsidRPr="008D6EC3">
              <w:lastRenderedPageBreak/>
              <w:t>Other skills such as writing / IT / presentation / facilitation skills / ability to work in team etc</w:t>
            </w:r>
          </w:p>
        </w:tc>
        <w:tc>
          <w:tcPr>
            <w:tcW w:w="6372" w:type="dxa"/>
          </w:tcPr>
          <w:p w14:paraId="6A598F7F" w14:textId="1CF837F4" w:rsidR="0098192E" w:rsidRPr="006048E9" w:rsidRDefault="0098192E" w:rsidP="006048E9">
            <w:pPr>
              <w:pStyle w:val="paragraph"/>
              <w:spacing w:before="0" w:beforeAutospacing="0" w:after="0" w:afterAutospacing="0"/>
              <w:textAlignment w:val="baseline"/>
              <w:rPr>
                <w:rFonts w:ascii="Segoe UI" w:hAnsi="Segoe UI" w:cs="Segoe UI"/>
                <w:color w:val="455560"/>
                <w:sz w:val="18"/>
                <w:szCs w:val="18"/>
              </w:rPr>
            </w:pPr>
            <w:r>
              <w:rPr>
                <w:rStyle w:val="normaltextrun"/>
                <w:rFonts w:ascii="Arial" w:hAnsi="Arial" w:cs="Arial"/>
                <w:color w:val="455560"/>
                <w:sz w:val="17"/>
                <w:szCs w:val="17"/>
              </w:rPr>
              <w:t>Excellent writing skills (include list of reports/publications on topics relevant to this request; minimum three publications).</w:t>
            </w:r>
            <w:r>
              <w:rPr>
                <w:rStyle w:val="eop"/>
                <w:rFonts w:ascii="Arial" w:hAnsi="Arial" w:cs="Arial"/>
                <w:color w:val="455560"/>
                <w:sz w:val="17"/>
                <w:szCs w:val="17"/>
              </w:rPr>
              <w:t> </w:t>
            </w:r>
          </w:p>
        </w:tc>
      </w:tr>
      <w:tr w:rsidR="0098192E" w:rsidRPr="00DE2D57" w14:paraId="4A3819E3" w14:textId="77777777" w:rsidTr="0F012BE3">
        <w:trPr>
          <w:trHeight w:val="20"/>
        </w:trPr>
        <w:tc>
          <w:tcPr>
            <w:tcW w:w="2689" w:type="dxa"/>
          </w:tcPr>
          <w:p w14:paraId="06C2AAEE" w14:textId="77777777" w:rsidR="0098192E" w:rsidRPr="008D6EC3" w:rsidRDefault="0098192E">
            <w:pPr>
              <w:pStyle w:val="TableFirstColumn"/>
            </w:pPr>
            <w:r w:rsidRPr="008D6EC3">
              <w:t>Language skills</w:t>
            </w:r>
          </w:p>
        </w:tc>
        <w:tc>
          <w:tcPr>
            <w:tcW w:w="6372" w:type="dxa"/>
          </w:tcPr>
          <w:p w14:paraId="02A58B32" w14:textId="46C587CB" w:rsidR="0098192E" w:rsidRPr="009252A6" w:rsidRDefault="009252A6" w:rsidP="0098192E">
            <w:pPr>
              <w:pStyle w:val="paragraph"/>
              <w:spacing w:before="0" w:beforeAutospacing="0" w:after="0" w:afterAutospacing="0"/>
              <w:textAlignment w:val="baseline"/>
              <w:rPr>
                <w:rStyle w:val="normaltextrun"/>
                <w:rFonts w:ascii="Arial" w:hAnsi="Arial" w:cs="Arial"/>
                <w:color w:val="455560"/>
                <w:sz w:val="17"/>
                <w:szCs w:val="17"/>
              </w:rPr>
            </w:pPr>
            <w:r>
              <w:rPr>
                <w:rStyle w:val="normaltextrun"/>
                <w:rFonts w:ascii="Arial" w:hAnsi="Arial" w:cs="Arial"/>
                <w:color w:val="455560"/>
                <w:sz w:val="17"/>
                <w:szCs w:val="17"/>
              </w:rPr>
              <w:t>F</w:t>
            </w:r>
            <w:r w:rsidRPr="009252A6">
              <w:rPr>
                <w:rStyle w:val="normaltextrun"/>
                <w:rFonts w:ascii="Arial" w:hAnsi="Arial" w:cs="Arial"/>
                <w:color w:val="455560"/>
                <w:sz w:val="17"/>
                <w:szCs w:val="17"/>
              </w:rPr>
              <w:t xml:space="preserve">rench </w:t>
            </w:r>
            <w:r w:rsidR="0098192E">
              <w:rPr>
                <w:rStyle w:val="normaltextrun"/>
                <w:rFonts w:ascii="Arial" w:hAnsi="Arial" w:cs="Arial"/>
                <w:color w:val="455560"/>
                <w:sz w:val="17"/>
                <w:szCs w:val="17"/>
              </w:rPr>
              <w:t>C</w:t>
            </w:r>
            <w:r>
              <w:rPr>
                <w:rStyle w:val="normaltextrun"/>
                <w:rFonts w:ascii="Arial" w:hAnsi="Arial" w:cs="Arial"/>
                <w:color w:val="455560"/>
                <w:sz w:val="17"/>
                <w:szCs w:val="17"/>
              </w:rPr>
              <w:t>1</w:t>
            </w:r>
            <w:r w:rsidR="0098192E">
              <w:rPr>
                <w:rStyle w:val="normaltextrun"/>
                <w:rFonts w:ascii="Arial" w:hAnsi="Arial" w:cs="Arial"/>
                <w:color w:val="455560"/>
                <w:sz w:val="17"/>
                <w:szCs w:val="17"/>
              </w:rPr>
              <w:t xml:space="preserve"> level</w:t>
            </w:r>
            <w:r w:rsidR="0098192E" w:rsidRPr="009252A6">
              <w:rPr>
                <w:rStyle w:val="normaltextrun"/>
                <w:rFonts w:ascii="Arial" w:hAnsi="Arial" w:cs="Arial"/>
                <w:color w:val="455560"/>
                <w:sz w:val="17"/>
                <w:szCs w:val="17"/>
              </w:rPr>
              <w:t> </w:t>
            </w:r>
          </w:p>
          <w:p w14:paraId="23D9B06B" w14:textId="6F9AADC9" w:rsidR="0098192E" w:rsidRPr="00C82875" w:rsidRDefault="17291A5D" w:rsidP="0F012BE3">
            <w:pPr>
              <w:pStyle w:val="paragraph"/>
              <w:spacing w:before="0" w:beforeAutospacing="0" w:after="0" w:afterAutospacing="0"/>
              <w:textAlignment w:val="baseline"/>
              <w:rPr>
                <w:rStyle w:val="normaltextrun"/>
                <w:rFonts w:ascii="Arial" w:hAnsi="Arial" w:cs="Arial"/>
                <w:sz w:val="17"/>
                <w:szCs w:val="17"/>
              </w:rPr>
            </w:pPr>
            <w:r>
              <w:rPr>
                <w:rStyle w:val="normaltextrun"/>
                <w:rFonts w:ascii="Arial" w:hAnsi="Arial" w:cs="Arial"/>
                <w:color w:val="455560"/>
                <w:sz w:val="17"/>
                <w:szCs w:val="17"/>
              </w:rPr>
              <w:t xml:space="preserve">English </w:t>
            </w:r>
            <w:r w:rsidR="371E11B5">
              <w:rPr>
                <w:rStyle w:val="normaltextrun"/>
                <w:rFonts w:ascii="Arial" w:hAnsi="Arial" w:cs="Arial"/>
                <w:color w:val="455560"/>
                <w:sz w:val="17"/>
                <w:szCs w:val="17"/>
              </w:rPr>
              <w:t>B2</w:t>
            </w:r>
            <w:r>
              <w:rPr>
                <w:rStyle w:val="normaltextrun"/>
                <w:rFonts w:ascii="Arial" w:hAnsi="Arial" w:cs="Arial"/>
                <w:color w:val="455560"/>
                <w:sz w:val="17"/>
                <w:szCs w:val="17"/>
              </w:rPr>
              <w:t xml:space="preserve"> </w:t>
            </w:r>
            <w:r w:rsidR="1B38467E">
              <w:rPr>
                <w:rStyle w:val="normaltextrun"/>
                <w:rFonts w:ascii="Arial" w:hAnsi="Arial" w:cs="Arial"/>
                <w:color w:val="455560"/>
                <w:sz w:val="17"/>
                <w:szCs w:val="17"/>
              </w:rPr>
              <w:t>level in</w:t>
            </w:r>
            <w:r w:rsidR="0FC6E831">
              <w:rPr>
                <w:rStyle w:val="normaltextrun"/>
                <w:rFonts w:ascii="Arial" w:hAnsi="Arial" w:cs="Arial"/>
                <w:color w:val="455560"/>
                <w:sz w:val="18"/>
                <w:szCs w:val="18"/>
                <w:bdr w:val="none" w:sz="0" w:space="0" w:color="auto" w:frame="1"/>
              </w:rPr>
              <w:t xml:space="preserve"> reading</w:t>
            </w:r>
          </w:p>
          <w:p w14:paraId="032F8B4A" w14:textId="77777777" w:rsidR="0098192E" w:rsidRDefault="0098192E">
            <w:pPr>
              <w:pStyle w:val="TableText"/>
            </w:pPr>
          </w:p>
          <w:p w14:paraId="51FF4CF4" w14:textId="77777777" w:rsidR="0098192E" w:rsidRPr="008D6EC3" w:rsidRDefault="0098192E">
            <w:pPr>
              <w:pStyle w:val="TableText"/>
            </w:pPr>
            <w:r w:rsidRPr="008D6EC3">
              <w:t>CVs will be presented in the Europass format which grades languages from A1 (lowest ‘basic’) to C2 (highest ‘excellent’).</w:t>
            </w:r>
          </w:p>
        </w:tc>
      </w:tr>
      <w:tr w:rsidR="0098192E" w:rsidRPr="00DE2D57" w14:paraId="3E5C94F4" w14:textId="77777777" w:rsidTr="0F012BE3">
        <w:trPr>
          <w:trHeight w:val="20"/>
        </w:trPr>
        <w:tc>
          <w:tcPr>
            <w:tcW w:w="2689" w:type="dxa"/>
          </w:tcPr>
          <w:p w14:paraId="654603DC" w14:textId="77777777" w:rsidR="0098192E" w:rsidRPr="008D6EC3" w:rsidRDefault="0098192E">
            <w:pPr>
              <w:pStyle w:val="TableFirstColumn"/>
            </w:pPr>
            <w:r w:rsidRPr="008D6EC3">
              <w:t>Assets (Optional)</w:t>
            </w:r>
          </w:p>
        </w:tc>
        <w:tc>
          <w:tcPr>
            <w:tcW w:w="6372" w:type="dxa"/>
          </w:tcPr>
          <w:p w14:paraId="4A0F0C6D" w14:textId="4E618A57" w:rsidR="0098192E" w:rsidRPr="008D6EC3" w:rsidRDefault="000965B6">
            <w:pPr>
              <w:pStyle w:val="TableText"/>
            </w:pPr>
            <w:r w:rsidRPr="000965B6">
              <w:rPr>
                <w:rStyle w:val="normaltextrun"/>
                <w:rFonts w:ascii="Arial" w:eastAsia="Times New Roman" w:hAnsi="Arial" w:cs="Arial"/>
                <w:color w:val="455560"/>
                <w:szCs w:val="17"/>
                <w:lang w:eastAsia="en-GB"/>
              </w:rPr>
              <w:t>Understanding of Arabic</w:t>
            </w:r>
          </w:p>
        </w:tc>
      </w:tr>
    </w:tbl>
    <w:p w14:paraId="3D104C6B" w14:textId="5D9C0866" w:rsidR="00E41C99" w:rsidRPr="00872EBE" w:rsidRDefault="00E41C99" w:rsidP="6F5E171D">
      <w:pPr>
        <w:pStyle w:val="21"/>
        <w:rPr>
          <w:szCs w:val="28"/>
        </w:rPr>
      </w:pPr>
      <w:r>
        <w:t>Please identify and confirm any:</w:t>
      </w:r>
    </w:p>
    <w:tbl>
      <w:tblPr>
        <w:tblStyle w:val="ETF2021"/>
        <w:tblW w:w="5012" w:type="pct"/>
        <w:tblLook w:val="0420" w:firstRow="1" w:lastRow="0" w:firstColumn="0" w:lastColumn="0" w:noHBand="0" w:noVBand="1"/>
      </w:tblPr>
      <w:tblGrid>
        <w:gridCol w:w="3012"/>
        <w:gridCol w:w="876"/>
        <w:gridCol w:w="5204"/>
      </w:tblGrid>
      <w:tr w:rsidR="00E41C99" w:rsidRPr="00890FFF" w14:paraId="2B6D8CCE" w14:textId="77777777" w:rsidTr="063E496A">
        <w:trPr>
          <w:cnfStyle w:val="100000000000" w:firstRow="1" w:lastRow="0" w:firstColumn="0" w:lastColumn="0" w:oddVBand="0" w:evenVBand="0" w:oddHBand="0" w:evenHBand="0" w:firstRowFirstColumn="0" w:firstRowLastColumn="0" w:lastRowFirstColumn="0" w:lastRowLastColumn="0"/>
        </w:trPr>
        <w:tc>
          <w:tcPr>
            <w:tcW w:w="3012" w:type="dxa"/>
            <w:tcBorders>
              <w:bottom w:val="single" w:sz="4" w:space="0" w:color="D6DCE4" w:themeColor="background2"/>
            </w:tcBorders>
          </w:tcPr>
          <w:p w14:paraId="35506FCD" w14:textId="77777777" w:rsidR="00E41C99" w:rsidRPr="00890FFF" w:rsidRDefault="00E41C99" w:rsidP="00C96BA5">
            <w:pPr>
              <w:pStyle w:val="TableFirstColumn"/>
            </w:pPr>
            <w:r>
              <w:t>IT/Software implications</w:t>
            </w:r>
          </w:p>
        </w:tc>
        <w:tc>
          <w:tcPr>
            <w:tcW w:w="876" w:type="dxa"/>
            <w:tcBorders>
              <w:bottom w:val="single" w:sz="4" w:space="0" w:color="D6DCE4" w:themeColor="background2"/>
            </w:tcBorders>
          </w:tcPr>
          <w:p w14:paraId="69DDD786" w14:textId="77777777" w:rsidR="00E41C99" w:rsidRPr="00890FFF" w:rsidRDefault="00E41C99" w:rsidP="00C96BA5">
            <w:pPr>
              <w:pStyle w:val="TableHeading"/>
            </w:pPr>
            <w:r>
              <w:rPr>
                <w:noProof/>
              </w:rPr>
              <w:drawing>
                <wp:inline distT="0" distB="0" distL="0" distR="0" wp14:anchorId="7E467DD7" wp14:editId="5850F6B1">
                  <wp:extent cx="209550" cy="209550"/>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2">
                            <a:extLst>
                              <a:ext uri="{96DAC541-7B7A-43D3-8B79-37D633B846F1}">
                                <asvg:svgBlip xmlns:asvg="http://schemas.microsoft.com/office/drawing/2016/SVG/main" r:embed="rId13"/>
                              </a:ext>
                            </a:extLst>
                          </a:blip>
                          <a:stretch>
                            <a:fillRect/>
                          </a:stretch>
                        </pic:blipFill>
                        <pic:spPr>
                          <a:xfrm flipV="1">
                            <a:off x="0" y="0"/>
                            <a:ext cx="209550" cy="209550"/>
                          </a:xfrm>
                          <a:prstGeom prst="rect">
                            <a:avLst/>
                          </a:prstGeom>
                        </pic:spPr>
                      </pic:pic>
                    </a:graphicData>
                  </a:graphic>
                </wp:inline>
              </w:drawing>
            </w:r>
          </w:p>
        </w:tc>
        <w:tc>
          <w:tcPr>
            <w:tcW w:w="5204" w:type="dxa"/>
            <w:tcBorders>
              <w:bottom w:val="single" w:sz="4" w:space="0" w:color="D6DCE4" w:themeColor="background2"/>
            </w:tcBorders>
          </w:tcPr>
          <w:p w14:paraId="7EA21787" w14:textId="48D1BE2A" w:rsidR="00E41C99" w:rsidRPr="005943AA" w:rsidRDefault="003A4BF4" w:rsidP="00C96BA5">
            <w:pPr>
              <w:pStyle w:val="TableHeading"/>
              <w:rPr>
                <w:b w:val="0"/>
                <w:color w:val="455560" w:themeColor="text1"/>
                <w:sz w:val="20"/>
              </w:rPr>
            </w:pPr>
            <w:r w:rsidRPr="005943AA">
              <w:rPr>
                <w:b w:val="0"/>
                <w:color w:val="455560" w:themeColor="text1"/>
                <w:sz w:val="20"/>
              </w:rPr>
              <w:t>na</w:t>
            </w:r>
          </w:p>
        </w:tc>
      </w:tr>
      <w:tr w:rsidR="00E41C99" w:rsidRPr="00890FFF" w14:paraId="3BC1A0D7" w14:textId="77777777" w:rsidTr="063E496A">
        <w:trPr>
          <w:trHeight w:val="283"/>
        </w:trPr>
        <w:tc>
          <w:tcPr>
            <w:tcW w:w="3012" w:type="dxa"/>
            <w:tcBorders>
              <w:top w:val="single" w:sz="4" w:space="0" w:color="D6DCE4" w:themeColor="background2"/>
            </w:tcBorders>
          </w:tcPr>
          <w:p w14:paraId="24BF90EE" w14:textId="77777777" w:rsidR="00E41C99" w:rsidRPr="00890FFF" w:rsidRDefault="00E41C99" w:rsidP="00C96BA5">
            <w:pPr>
              <w:pStyle w:val="TableFirstColumn"/>
            </w:pPr>
            <w:r w:rsidRPr="004F6FE3">
              <w:t>I</w:t>
            </w:r>
            <w:r>
              <w:t>ntellectual property rights</w:t>
            </w:r>
          </w:p>
        </w:tc>
        <w:tc>
          <w:tcPr>
            <w:tcW w:w="876" w:type="dxa"/>
            <w:tcBorders>
              <w:top w:val="single" w:sz="4" w:space="0" w:color="D6DCE4" w:themeColor="background2"/>
            </w:tcBorders>
          </w:tcPr>
          <w:p w14:paraId="6427C8FC" w14:textId="77777777" w:rsidR="00E41C99" w:rsidRPr="00890FFF" w:rsidRDefault="00E41C99" w:rsidP="00C96BA5">
            <w:pPr>
              <w:pStyle w:val="TableText"/>
            </w:pPr>
            <w:r w:rsidRPr="00611B7D">
              <w:rPr>
                <w:noProof/>
              </w:rPr>
              <w:drawing>
                <wp:inline distT="0" distB="0" distL="0" distR="0" wp14:anchorId="25123307" wp14:editId="463C6D15">
                  <wp:extent cx="209550" cy="209550"/>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209550" cy="209550"/>
                          </a:xfrm>
                          <a:prstGeom prst="rect">
                            <a:avLst/>
                          </a:prstGeom>
                        </pic:spPr>
                      </pic:pic>
                    </a:graphicData>
                  </a:graphic>
                </wp:inline>
              </w:drawing>
            </w:r>
          </w:p>
        </w:tc>
        <w:tc>
          <w:tcPr>
            <w:tcW w:w="5204" w:type="dxa"/>
            <w:tcBorders>
              <w:top w:val="single" w:sz="4" w:space="0" w:color="D6DCE4" w:themeColor="background2"/>
            </w:tcBorders>
          </w:tcPr>
          <w:p w14:paraId="6556532C" w14:textId="7919BFA2" w:rsidR="00E41C99" w:rsidRPr="005943AA" w:rsidRDefault="005943AA" w:rsidP="00C96BA5">
            <w:pPr>
              <w:pStyle w:val="TableText"/>
            </w:pPr>
            <w:r w:rsidRPr="005943AA">
              <w:rPr>
                <w:sz w:val="20"/>
              </w:rPr>
              <w:t>na</w:t>
            </w:r>
          </w:p>
        </w:tc>
      </w:tr>
      <w:tr w:rsidR="00E41C99" w:rsidRPr="00890FFF" w14:paraId="5EF8FC71" w14:textId="77777777" w:rsidTr="063E496A">
        <w:tc>
          <w:tcPr>
            <w:tcW w:w="3012" w:type="dxa"/>
          </w:tcPr>
          <w:p w14:paraId="0E443A7D" w14:textId="77777777" w:rsidR="00E41C99" w:rsidRPr="00890FFF" w:rsidRDefault="00E41C99" w:rsidP="00C96BA5">
            <w:pPr>
              <w:pStyle w:val="TableFirstColumn"/>
            </w:pPr>
            <w:r w:rsidRPr="004F6FE3">
              <w:t>D</w:t>
            </w:r>
            <w:r>
              <w:t>ata protection</w:t>
            </w:r>
          </w:p>
        </w:tc>
        <w:tc>
          <w:tcPr>
            <w:tcW w:w="876" w:type="dxa"/>
          </w:tcPr>
          <w:p w14:paraId="6A8493D7" w14:textId="77777777" w:rsidR="00E41C99" w:rsidRPr="00890FFF" w:rsidRDefault="00E41C99" w:rsidP="00C96BA5">
            <w:pPr>
              <w:pStyle w:val="TableText"/>
            </w:pPr>
            <w:r>
              <w:rPr>
                <w:noProof/>
              </w:rPr>
              <w:drawing>
                <wp:inline distT="0" distB="0" distL="0" distR="0" wp14:anchorId="17319ACB" wp14:editId="650C2141">
                  <wp:extent cx="257175" cy="257175"/>
                  <wp:effectExtent l="0" t="0" r="9525" b="952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257175" cy="257175"/>
                          </a:xfrm>
                          <a:prstGeom prst="rect">
                            <a:avLst/>
                          </a:prstGeom>
                        </pic:spPr>
                      </pic:pic>
                    </a:graphicData>
                  </a:graphic>
                </wp:inline>
              </w:drawing>
            </w:r>
          </w:p>
        </w:tc>
        <w:tc>
          <w:tcPr>
            <w:tcW w:w="5204" w:type="dxa"/>
          </w:tcPr>
          <w:p w14:paraId="7B28956A" w14:textId="6BD99838" w:rsidR="00E41C99" w:rsidRPr="005943AA" w:rsidRDefault="005943AA" w:rsidP="00C96BA5">
            <w:pPr>
              <w:pStyle w:val="TableText"/>
            </w:pPr>
            <w:r w:rsidRPr="005943AA">
              <w:rPr>
                <w:sz w:val="20"/>
              </w:rPr>
              <w:t>na</w:t>
            </w:r>
          </w:p>
        </w:tc>
      </w:tr>
      <w:tr w:rsidR="00E41C99" w:rsidRPr="00890FFF" w14:paraId="3F8595E6" w14:textId="77777777" w:rsidTr="063E496A">
        <w:tc>
          <w:tcPr>
            <w:tcW w:w="3012" w:type="dxa"/>
          </w:tcPr>
          <w:p w14:paraId="10F95B7D" w14:textId="77777777" w:rsidR="00E41C99" w:rsidRPr="00890FFF" w:rsidRDefault="00E41C99" w:rsidP="00C96BA5">
            <w:pPr>
              <w:pStyle w:val="TableFirstColumn"/>
            </w:pPr>
            <w:r w:rsidRPr="004F6FE3">
              <w:t>G</w:t>
            </w:r>
            <w:r>
              <w:t>reen provision</w:t>
            </w:r>
          </w:p>
        </w:tc>
        <w:tc>
          <w:tcPr>
            <w:tcW w:w="876" w:type="dxa"/>
          </w:tcPr>
          <w:p w14:paraId="4937751E" w14:textId="77777777" w:rsidR="00E41C99" w:rsidRPr="00890FFF" w:rsidRDefault="00E41C99" w:rsidP="00C96BA5">
            <w:pPr>
              <w:pStyle w:val="TableText"/>
            </w:pPr>
            <w:r>
              <w:rPr>
                <w:bCs/>
                <w:noProof/>
                <w:sz w:val="28"/>
                <w:szCs w:val="28"/>
              </w:rPr>
              <w:drawing>
                <wp:inline distT="0" distB="0" distL="0" distR="0" wp14:anchorId="1D64ADB5" wp14:editId="3A68AC3B">
                  <wp:extent cx="200025" cy="200025"/>
                  <wp:effectExtent l="57150" t="76200" r="85725" b="66675"/>
                  <wp:docPr id="2" name="Graphic 2" descr="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Leaf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2444" cy="202444"/>
                          </a:xfrm>
                          <a:prstGeom prst="rect">
                            <a:avLst/>
                          </a:prstGeom>
                          <a:effectLst>
                            <a:glow rad="63500">
                              <a:schemeClr val="accent2">
                                <a:satMod val="175000"/>
                                <a:alpha val="40000"/>
                              </a:schemeClr>
                            </a:glow>
                          </a:effectLst>
                        </pic:spPr>
                      </pic:pic>
                    </a:graphicData>
                  </a:graphic>
                </wp:inline>
              </w:drawing>
            </w:r>
          </w:p>
        </w:tc>
        <w:tc>
          <w:tcPr>
            <w:tcW w:w="5204" w:type="dxa"/>
          </w:tcPr>
          <w:p w14:paraId="6F94EE44" w14:textId="15B18B9D" w:rsidR="00E41C99" w:rsidRPr="005943AA" w:rsidRDefault="005943AA" w:rsidP="00C96BA5">
            <w:pPr>
              <w:pStyle w:val="TableText"/>
            </w:pPr>
            <w:r w:rsidRPr="005943AA">
              <w:rPr>
                <w:sz w:val="20"/>
              </w:rPr>
              <w:t>na</w:t>
            </w:r>
          </w:p>
        </w:tc>
      </w:tr>
    </w:tbl>
    <w:p w14:paraId="02D46150" w14:textId="77777777" w:rsidR="00E41C99" w:rsidRDefault="00E41C99" w:rsidP="00E41C99">
      <w:pPr>
        <w:pStyle w:val="a2"/>
        <w:jc w:val="both"/>
        <w:rPr>
          <w:b/>
          <w:bCs/>
          <w:color w:val="auto"/>
        </w:rPr>
      </w:pPr>
    </w:p>
    <w:bookmarkEnd w:id="0"/>
    <w:p w14:paraId="01A60621" w14:textId="0249B519" w:rsidR="6F5E171D" w:rsidRDefault="6F5E171D"/>
    <w:sectPr w:rsidR="6F5E171D" w:rsidSect="00806425">
      <w:footerReference w:type="default" r:id="rId20"/>
      <w:headerReference w:type="first" r:id="rId21"/>
      <w:footerReference w:type="first" r:id="rId22"/>
      <w:pgSz w:w="11906" w:h="16838" w:code="9"/>
      <w:pgMar w:top="1418" w:right="1418" w:bottom="1418" w:left="1418"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76021" w14:textId="77777777" w:rsidR="00931346" w:rsidRDefault="00931346" w:rsidP="00870E0B">
      <w:pPr>
        <w:spacing w:after="0" w:line="240" w:lineRule="auto"/>
      </w:pPr>
      <w:r>
        <w:separator/>
      </w:r>
    </w:p>
  </w:endnote>
  <w:endnote w:type="continuationSeparator" w:id="0">
    <w:p w14:paraId="03EA4291" w14:textId="77777777" w:rsidR="00931346" w:rsidRDefault="00931346" w:rsidP="00870E0B">
      <w:pPr>
        <w:spacing w:after="0" w:line="240" w:lineRule="auto"/>
      </w:pPr>
      <w:r>
        <w:continuationSeparator/>
      </w:r>
    </w:p>
  </w:endnote>
  <w:endnote w:type="continuationNotice" w:id="1">
    <w:p w14:paraId="58148061" w14:textId="77777777" w:rsidR="00931346" w:rsidRDefault="00931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0982" w14:textId="77777777" w:rsidR="000D3E8F" w:rsidRDefault="000D3E8F" w:rsidP="00030FBC">
    <w:pPr>
      <w:pStyle w:val="a7"/>
    </w:pPr>
  </w:p>
  <w:p w14:paraId="24187D7C" w14:textId="77777777" w:rsidR="000D3E8F" w:rsidRDefault="000D3E8F" w:rsidP="00030FBC">
    <w:pPr>
      <w:pStyle w:val="a7"/>
    </w:pPr>
  </w:p>
  <w:p w14:paraId="5A92B12F" w14:textId="06DB937E" w:rsidR="000D3E8F" w:rsidRPr="00636F0B" w:rsidRDefault="000D3E8F" w:rsidP="00030FBC">
    <w:pPr>
      <w:pStyle w:val="Footerwithline"/>
    </w:pPr>
    <w:r w:rsidRPr="00240839">
      <w:rPr>
        <w:noProof/>
      </w:rPr>
      <w:drawing>
        <wp:anchor distT="0" distB="0" distL="114300" distR="114300" simplePos="0" relativeHeight="251658240" behindDoc="0" locked="1" layoutInCell="1" allowOverlap="1" wp14:anchorId="29653C66" wp14:editId="2BCAE8AD">
          <wp:simplePos x="0" y="0"/>
          <wp:positionH relativeFrom="margin">
            <wp:align>left</wp:align>
          </wp:positionH>
          <wp:positionV relativeFrom="paragraph">
            <wp:posOffset>50165</wp:posOffset>
          </wp:positionV>
          <wp:extent cx="540000" cy="331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LogoETF2"/>
                  <pic:cNvPicPr/>
                </pic:nvPicPr>
                <pic:blipFill rotWithShape="1">
                  <a:blip r:embed="rId1">
                    <a:extLst>
                      <a:ext uri="{28A0092B-C50C-407E-A947-70E740481C1C}">
                        <a14:useLocalDpi xmlns:a14="http://schemas.microsoft.com/office/drawing/2010/main" val="0"/>
                      </a:ext>
                    </a:extLst>
                  </a:blip>
                  <a:srcRect l="11443" t="20562" r="10220" b="20032"/>
                  <a:stretch/>
                </pic:blipFill>
                <pic:spPr bwMode="auto">
                  <a:xfrm>
                    <a:off x="0" y="0"/>
                    <a:ext cx="540000" cy="33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0136">
      <w:ptab w:relativeTo="margin" w:alignment="right" w:leader="none"/>
    </w:r>
    <w:r w:rsidR="00480136">
      <w:t xml:space="preserve">Request for services – Expertise provision   </w:t>
    </w:r>
    <w:r>
      <w:t xml:space="preserve">|   </w:t>
    </w:r>
    <w:r>
      <w:fldChar w:fldCharType="begin"/>
    </w:r>
    <w:r>
      <w:instrText xml:space="preserve"> PAGE  \# "00" </w:instrText>
    </w:r>
    <w:r>
      <w:fldChar w:fldCharType="separate"/>
    </w:r>
    <w:r>
      <w:t>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18DB" w14:textId="46E62BE2" w:rsidR="00EB0861" w:rsidRDefault="003D1454" w:rsidP="00EB0861">
    <w:pPr>
      <w:pStyle w:val="Footerwithline"/>
    </w:pPr>
    <w:r w:rsidRPr="00240839">
      <w:rPr>
        <w:noProof/>
      </w:rPr>
      <w:drawing>
        <wp:anchor distT="0" distB="0" distL="114300" distR="114300" simplePos="0" relativeHeight="251658243" behindDoc="0" locked="1" layoutInCell="1" allowOverlap="1" wp14:anchorId="7B2EE5AF" wp14:editId="512E654E">
          <wp:simplePos x="0" y="0"/>
          <wp:positionH relativeFrom="margin">
            <wp:align>left</wp:align>
          </wp:positionH>
          <wp:positionV relativeFrom="paragraph">
            <wp:posOffset>50165</wp:posOffset>
          </wp:positionV>
          <wp:extent cx="540000" cy="331200"/>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LogoETF2"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l="11443" t="20562" r="10220" b="20032"/>
                  <a:stretch/>
                </pic:blipFill>
                <pic:spPr bwMode="auto">
                  <a:xfrm>
                    <a:off x="0" y="0"/>
                    <a:ext cx="540000" cy="33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r>
      <w:t>Req</w:t>
    </w:r>
    <w:r w:rsidR="00480136">
      <w:t>u</w:t>
    </w:r>
    <w:r>
      <w:t xml:space="preserve">est for </w:t>
    </w:r>
    <w:r w:rsidR="00674B53">
      <w:t>OFFER</w:t>
    </w:r>
    <w:r>
      <w:t xml:space="preserve"> – Expertise provision   |   </w:t>
    </w:r>
    <w:r>
      <w:fldChar w:fldCharType="begin"/>
    </w:r>
    <w:r>
      <w:instrText xml:space="preserve"> PAGE  \# "00" </w:instrText>
    </w:r>
    <w:r>
      <w:fldChar w:fldCharType="separate"/>
    </w:r>
    <w:r>
      <w:t>02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FF9E0" w14:textId="77777777" w:rsidR="00931346" w:rsidRDefault="00931346" w:rsidP="00870E0B">
      <w:pPr>
        <w:spacing w:after="0" w:line="240" w:lineRule="auto"/>
      </w:pPr>
      <w:r>
        <w:separator/>
      </w:r>
    </w:p>
  </w:footnote>
  <w:footnote w:type="continuationSeparator" w:id="0">
    <w:p w14:paraId="01A28BB4" w14:textId="77777777" w:rsidR="00931346" w:rsidRDefault="00931346" w:rsidP="00870E0B">
      <w:pPr>
        <w:spacing w:after="0" w:line="240" w:lineRule="auto"/>
      </w:pPr>
      <w:r>
        <w:continuationSeparator/>
      </w:r>
    </w:p>
  </w:footnote>
  <w:footnote w:type="continuationNotice" w:id="1">
    <w:p w14:paraId="5B15AD0B" w14:textId="77777777" w:rsidR="00931346" w:rsidRDefault="00931346">
      <w:pPr>
        <w:spacing w:after="0" w:line="240" w:lineRule="auto"/>
      </w:pPr>
    </w:p>
  </w:footnote>
  <w:footnote w:id="2">
    <w:p w14:paraId="2DB7308A" w14:textId="45369B23" w:rsidR="00B520B2" w:rsidRPr="00B520B2" w:rsidRDefault="00B520B2">
      <w:pPr>
        <w:pStyle w:val="af3"/>
        <w:rPr>
          <w:sz w:val="18"/>
          <w:szCs w:val="18"/>
        </w:rPr>
      </w:pPr>
      <w:r w:rsidRPr="00B520B2">
        <w:rPr>
          <w:rStyle w:val="af4"/>
          <w:sz w:val="18"/>
          <w:szCs w:val="18"/>
        </w:rPr>
        <w:footnoteRef/>
      </w:r>
      <w:r w:rsidRPr="00B520B2">
        <w:rPr>
          <w:sz w:val="18"/>
          <w:szCs w:val="18"/>
        </w:rPr>
        <w:t xml:space="preserve"> </w:t>
      </w:r>
      <w:r w:rsidRPr="00B520B2">
        <w:rPr>
          <w:color w:val="455560" w:themeColor="text1"/>
          <w:sz w:val="18"/>
          <w:szCs w:val="18"/>
        </w:rPr>
        <w:t>Civil servants cannot be proposed as experts/ consultants to work in any ETF assignments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5331" w14:textId="5E480CBE" w:rsidR="008400E2" w:rsidRDefault="008400E2">
    <w:pPr>
      <w:pStyle w:val="a6"/>
    </w:pPr>
    <w:r w:rsidRPr="008400E2">
      <w:rPr>
        <w:noProof/>
      </w:rPr>
      <w:drawing>
        <wp:anchor distT="0" distB="0" distL="114300" distR="114300" simplePos="0" relativeHeight="251658241" behindDoc="0" locked="1" layoutInCell="1" allowOverlap="1" wp14:anchorId="0D1DC3EC" wp14:editId="3ECDD7A1">
          <wp:simplePos x="0" y="0"/>
          <wp:positionH relativeFrom="page">
            <wp:posOffset>405130</wp:posOffset>
          </wp:positionH>
          <wp:positionV relativeFrom="page">
            <wp:posOffset>-64770</wp:posOffset>
          </wp:positionV>
          <wp:extent cx="1356995" cy="1097915"/>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LogoETF"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6995" cy="1097915"/>
                  </a:xfrm>
                  <a:prstGeom prst="rect">
                    <a:avLst/>
                  </a:prstGeom>
                </pic:spPr>
              </pic:pic>
            </a:graphicData>
          </a:graphic>
          <wp14:sizeRelH relativeFrom="page">
            <wp14:pctWidth>0</wp14:pctWidth>
          </wp14:sizeRelH>
          <wp14:sizeRelV relativeFrom="page">
            <wp14:pctHeight>0</wp14:pctHeight>
          </wp14:sizeRelV>
        </wp:anchor>
      </w:drawing>
    </w:r>
    <w:r w:rsidRPr="008400E2">
      <w:rPr>
        <w:noProof/>
      </w:rPr>
      <w:drawing>
        <wp:anchor distT="0" distB="0" distL="114300" distR="114300" simplePos="0" relativeHeight="251658242" behindDoc="0" locked="1" layoutInCell="1" allowOverlap="1" wp14:anchorId="5F693CAB" wp14:editId="662306F8">
          <wp:simplePos x="0" y="0"/>
          <wp:positionH relativeFrom="rightMargin">
            <wp:posOffset>-203835</wp:posOffset>
          </wp:positionH>
          <wp:positionV relativeFrom="page">
            <wp:posOffset>647700</wp:posOffset>
          </wp:positionV>
          <wp:extent cx="889000" cy="719455"/>
          <wp:effectExtent l="0" t="0" r="0" b="4445"/>
          <wp:wrapNone/>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LogoEU" descr="A picture containing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90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3RB0GZFo" int2:invalidationBookmarkName="" int2:hashCode="3KKjJeR/dxf+gy" int2:id="sPDHL9K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0E4624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1625C3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5B2595C"/>
    <w:lvl w:ilvl="0">
      <w:start w:val="1"/>
      <w:numFmt w:val="bullet"/>
      <w:lvlText w:val="-"/>
      <w:lvlJc w:val="left"/>
      <w:pPr>
        <w:ind w:left="926" w:hanging="360"/>
      </w:pPr>
      <w:rPr>
        <w:rFonts w:ascii="Arial" w:hAnsi="Arial" w:hint="default"/>
        <w:color w:val="D6DCE4" w:themeColor="background2"/>
      </w:rPr>
    </w:lvl>
  </w:abstractNum>
  <w:abstractNum w:abstractNumId="3" w15:restartNumberingAfterBreak="0">
    <w:nsid w:val="FFFFFF83"/>
    <w:multiLevelType w:val="singleLevel"/>
    <w:tmpl w:val="73C27732"/>
    <w:lvl w:ilvl="0">
      <w:start w:val="1"/>
      <w:numFmt w:val="bullet"/>
      <w:lvlText w:val=""/>
      <w:lvlJc w:val="left"/>
      <w:pPr>
        <w:ind w:left="643" w:hanging="360"/>
      </w:pPr>
      <w:rPr>
        <w:rFonts w:ascii="Wingdings" w:hAnsi="Wingdings" w:hint="default"/>
        <w:color w:val="D6DCE4" w:themeColor="background2"/>
      </w:rPr>
    </w:lvl>
  </w:abstractNum>
  <w:abstractNum w:abstractNumId="4" w15:restartNumberingAfterBreak="0">
    <w:nsid w:val="FFFFFF89"/>
    <w:multiLevelType w:val="singleLevel"/>
    <w:tmpl w:val="54D84262"/>
    <w:lvl w:ilvl="0">
      <w:start w:val="1"/>
      <w:numFmt w:val="bullet"/>
      <w:lvlText w:val="■"/>
      <w:lvlJc w:val="left"/>
      <w:pPr>
        <w:tabs>
          <w:tab w:val="num" w:pos="360"/>
        </w:tabs>
        <w:ind w:left="360" w:hanging="360"/>
      </w:pPr>
      <w:rPr>
        <w:b w:val="0"/>
        <w:i w:val="0"/>
        <w:iCs w:val="0"/>
        <w:smallCaps w:val="0"/>
        <w:strike w:val="0"/>
        <w:dstrike w:val="0"/>
        <w:noProof w:val="0"/>
        <w:vanish w:val="0"/>
        <w:color w:val="009CDE" w:themeColor="accent1"/>
        <w:kern w:val="0"/>
        <w:position w:val="0"/>
        <w:u w:val="none"/>
        <w:vertAlign w:val="baseline"/>
        <w:em w:val="none"/>
      </w:rPr>
    </w:lvl>
  </w:abstractNum>
  <w:abstractNum w:abstractNumId="5" w15:restartNumberingAfterBreak="0">
    <w:nsid w:val="037E1B05"/>
    <w:multiLevelType w:val="multilevel"/>
    <w:tmpl w:val="8D4298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94585B"/>
    <w:multiLevelType w:val="hybridMultilevel"/>
    <w:tmpl w:val="8B360CC4"/>
    <w:name w:val="RogueTemplatesNumbers2"/>
    <w:lvl w:ilvl="0" w:tplc="49000578">
      <w:start w:val="1"/>
      <w:numFmt w:val="lowerLetter"/>
      <w:lvlText w:val="%1."/>
      <w:lvlJc w:val="left"/>
      <w:pPr>
        <w:ind w:left="1004" w:hanging="360"/>
      </w:pPr>
      <w:rPr>
        <w:rFonts w:hint="default"/>
        <w:color w:val="455560" w:themeColor="text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051C2F9A"/>
    <w:multiLevelType w:val="hybridMultilevel"/>
    <w:tmpl w:val="FFFFFFFF"/>
    <w:lvl w:ilvl="0" w:tplc="E110A11A">
      <w:start w:val="1"/>
      <w:numFmt w:val="lowerRoman"/>
      <w:lvlText w:val="%1."/>
      <w:lvlJc w:val="left"/>
      <w:pPr>
        <w:ind w:left="720" w:hanging="360"/>
      </w:pPr>
    </w:lvl>
    <w:lvl w:ilvl="1" w:tplc="CEC28402">
      <w:start w:val="1"/>
      <w:numFmt w:val="lowerLetter"/>
      <w:lvlText w:val="%2."/>
      <w:lvlJc w:val="left"/>
      <w:pPr>
        <w:ind w:left="1440" w:hanging="360"/>
      </w:pPr>
    </w:lvl>
    <w:lvl w:ilvl="2" w:tplc="A8A8DFB6">
      <w:start w:val="1"/>
      <w:numFmt w:val="lowerRoman"/>
      <w:lvlText w:val="%3."/>
      <w:lvlJc w:val="right"/>
      <w:pPr>
        <w:ind w:left="2160" w:hanging="180"/>
      </w:pPr>
    </w:lvl>
    <w:lvl w:ilvl="3" w:tplc="E62E11E0">
      <w:start w:val="1"/>
      <w:numFmt w:val="decimal"/>
      <w:lvlText w:val="%4."/>
      <w:lvlJc w:val="left"/>
      <w:pPr>
        <w:ind w:left="2880" w:hanging="360"/>
      </w:pPr>
    </w:lvl>
    <w:lvl w:ilvl="4" w:tplc="3640B41C">
      <w:start w:val="1"/>
      <w:numFmt w:val="lowerLetter"/>
      <w:lvlText w:val="%5."/>
      <w:lvlJc w:val="left"/>
      <w:pPr>
        <w:ind w:left="3600" w:hanging="360"/>
      </w:pPr>
    </w:lvl>
    <w:lvl w:ilvl="5" w:tplc="31A8444A">
      <w:start w:val="1"/>
      <w:numFmt w:val="lowerRoman"/>
      <w:lvlText w:val="%6."/>
      <w:lvlJc w:val="right"/>
      <w:pPr>
        <w:ind w:left="4320" w:hanging="180"/>
      </w:pPr>
    </w:lvl>
    <w:lvl w:ilvl="6" w:tplc="5A9A1B08">
      <w:start w:val="1"/>
      <w:numFmt w:val="decimal"/>
      <w:lvlText w:val="%7."/>
      <w:lvlJc w:val="left"/>
      <w:pPr>
        <w:ind w:left="5040" w:hanging="360"/>
      </w:pPr>
    </w:lvl>
    <w:lvl w:ilvl="7" w:tplc="868652DA">
      <w:start w:val="1"/>
      <w:numFmt w:val="lowerLetter"/>
      <w:lvlText w:val="%8."/>
      <w:lvlJc w:val="left"/>
      <w:pPr>
        <w:ind w:left="5760" w:hanging="360"/>
      </w:pPr>
    </w:lvl>
    <w:lvl w:ilvl="8" w:tplc="FE6E4DCE">
      <w:start w:val="1"/>
      <w:numFmt w:val="lowerRoman"/>
      <w:lvlText w:val="%9."/>
      <w:lvlJc w:val="right"/>
      <w:pPr>
        <w:ind w:left="6480" w:hanging="180"/>
      </w:pPr>
    </w:lvl>
  </w:abstractNum>
  <w:abstractNum w:abstractNumId="8" w15:restartNumberingAfterBreak="0">
    <w:nsid w:val="06757910"/>
    <w:multiLevelType w:val="multilevel"/>
    <w:tmpl w:val="5074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EE2FD4"/>
    <w:multiLevelType w:val="multilevel"/>
    <w:tmpl w:val="301276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1E79EA"/>
    <w:multiLevelType w:val="multilevel"/>
    <w:tmpl w:val="97CCFDB4"/>
    <w:lvl w:ilvl="0">
      <w:start w:val="1"/>
      <w:numFmt w:val="decimal"/>
      <w:pStyle w:val="a"/>
      <w:lvlText w:val="%1."/>
      <w:lvlJc w:val="left"/>
      <w:pPr>
        <w:ind w:left="284" w:hanging="284"/>
      </w:pPr>
      <w:rPr>
        <w:rFonts w:hint="default"/>
        <w:color w:val="97BE0D" w:themeColor="text2"/>
      </w:rPr>
    </w:lvl>
    <w:lvl w:ilvl="1">
      <w:start w:val="1"/>
      <w:numFmt w:val="lowerLetter"/>
      <w:pStyle w:val="2"/>
      <w:lvlText w:val="%2."/>
      <w:lvlJc w:val="left"/>
      <w:pPr>
        <w:ind w:left="568" w:hanging="284"/>
      </w:pPr>
      <w:rPr>
        <w:rFonts w:hint="default"/>
        <w:color w:val="455560" w:themeColor="text1"/>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1" w15:restartNumberingAfterBreak="0">
    <w:nsid w:val="1193560A"/>
    <w:multiLevelType w:val="multilevel"/>
    <w:tmpl w:val="15440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305A44"/>
    <w:multiLevelType w:val="hybridMultilevel"/>
    <w:tmpl w:val="FFFFFFFF"/>
    <w:lvl w:ilvl="0" w:tplc="5FA4B066">
      <w:start w:val="1"/>
      <w:numFmt w:val="lowerRoman"/>
      <w:lvlText w:val="%1."/>
      <w:lvlJc w:val="left"/>
      <w:pPr>
        <w:ind w:left="720" w:hanging="360"/>
      </w:pPr>
    </w:lvl>
    <w:lvl w:ilvl="1" w:tplc="EEB2D68A">
      <w:start w:val="1"/>
      <w:numFmt w:val="lowerLetter"/>
      <w:lvlText w:val="%2."/>
      <w:lvlJc w:val="left"/>
      <w:pPr>
        <w:ind w:left="1440" w:hanging="360"/>
      </w:pPr>
    </w:lvl>
    <w:lvl w:ilvl="2" w:tplc="F1A01F50">
      <w:start w:val="1"/>
      <w:numFmt w:val="lowerRoman"/>
      <w:lvlText w:val="%3."/>
      <w:lvlJc w:val="right"/>
      <w:pPr>
        <w:ind w:left="2160" w:hanging="180"/>
      </w:pPr>
    </w:lvl>
    <w:lvl w:ilvl="3" w:tplc="A3987EBA">
      <w:start w:val="1"/>
      <w:numFmt w:val="decimal"/>
      <w:lvlText w:val="%4."/>
      <w:lvlJc w:val="left"/>
      <w:pPr>
        <w:ind w:left="2880" w:hanging="360"/>
      </w:pPr>
    </w:lvl>
    <w:lvl w:ilvl="4" w:tplc="2A660166">
      <w:start w:val="1"/>
      <w:numFmt w:val="lowerLetter"/>
      <w:lvlText w:val="%5."/>
      <w:lvlJc w:val="left"/>
      <w:pPr>
        <w:ind w:left="3600" w:hanging="360"/>
      </w:pPr>
    </w:lvl>
    <w:lvl w:ilvl="5" w:tplc="1A849488">
      <w:start w:val="1"/>
      <w:numFmt w:val="lowerRoman"/>
      <w:lvlText w:val="%6."/>
      <w:lvlJc w:val="right"/>
      <w:pPr>
        <w:ind w:left="4320" w:hanging="180"/>
      </w:pPr>
    </w:lvl>
    <w:lvl w:ilvl="6" w:tplc="B38C7B7A">
      <w:start w:val="1"/>
      <w:numFmt w:val="decimal"/>
      <w:lvlText w:val="%7."/>
      <w:lvlJc w:val="left"/>
      <w:pPr>
        <w:ind w:left="5040" w:hanging="360"/>
      </w:pPr>
    </w:lvl>
    <w:lvl w:ilvl="7" w:tplc="86D4DCE6">
      <w:start w:val="1"/>
      <w:numFmt w:val="lowerLetter"/>
      <w:lvlText w:val="%8."/>
      <w:lvlJc w:val="left"/>
      <w:pPr>
        <w:ind w:left="5760" w:hanging="360"/>
      </w:pPr>
    </w:lvl>
    <w:lvl w:ilvl="8" w:tplc="05A4A714">
      <w:start w:val="1"/>
      <w:numFmt w:val="lowerRoman"/>
      <w:lvlText w:val="%9."/>
      <w:lvlJc w:val="right"/>
      <w:pPr>
        <w:ind w:left="6480" w:hanging="180"/>
      </w:pPr>
    </w:lvl>
  </w:abstractNum>
  <w:abstractNum w:abstractNumId="13" w15:restartNumberingAfterBreak="0">
    <w:nsid w:val="20370426"/>
    <w:multiLevelType w:val="hybridMultilevel"/>
    <w:tmpl w:val="FFFFFFFF"/>
    <w:lvl w:ilvl="0" w:tplc="ABAC9730">
      <w:start w:val="1"/>
      <w:numFmt w:val="decimal"/>
      <w:lvlText w:val="%1."/>
      <w:lvlJc w:val="left"/>
      <w:pPr>
        <w:ind w:left="720" w:hanging="360"/>
      </w:pPr>
    </w:lvl>
    <w:lvl w:ilvl="1" w:tplc="7CF42EF2">
      <w:start w:val="1"/>
      <w:numFmt w:val="lowerLetter"/>
      <w:lvlText w:val="%2."/>
      <w:lvlJc w:val="left"/>
      <w:pPr>
        <w:ind w:left="1440" w:hanging="360"/>
      </w:pPr>
    </w:lvl>
    <w:lvl w:ilvl="2" w:tplc="44DC0DEC">
      <w:start w:val="1"/>
      <w:numFmt w:val="lowerRoman"/>
      <w:lvlText w:val="%3."/>
      <w:lvlJc w:val="right"/>
      <w:pPr>
        <w:ind w:left="2160" w:hanging="180"/>
      </w:pPr>
    </w:lvl>
    <w:lvl w:ilvl="3" w:tplc="6D0A9372">
      <w:start w:val="1"/>
      <w:numFmt w:val="decimal"/>
      <w:lvlText w:val="%4."/>
      <w:lvlJc w:val="left"/>
      <w:pPr>
        <w:ind w:left="2880" w:hanging="360"/>
      </w:pPr>
    </w:lvl>
    <w:lvl w:ilvl="4" w:tplc="00565B32">
      <w:start w:val="1"/>
      <w:numFmt w:val="lowerLetter"/>
      <w:lvlText w:val="%5."/>
      <w:lvlJc w:val="left"/>
      <w:pPr>
        <w:ind w:left="3600" w:hanging="360"/>
      </w:pPr>
    </w:lvl>
    <w:lvl w:ilvl="5" w:tplc="FC307D12">
      <w:start w:val="1"/>
      <w:numFmt w:val="lowerRoman"/>
      <w:lvlText w:val="%6."/>
      <w:lvlJc w:val="right"/>
      <w:pPr>
        <w:ind w:left="4320" w:hanging="180"/>
      </w:pPr>
    </w:lvl>
    <w:lvl w:ilvl="6" w:tplc="9C4EE9AC">
      <w:start w:val="1"/>
      <w:numFmt w:val="decimal"/>
      <w:lvlText w:val="%7."/>
      <w:lvlJc w:val="left"/>
      <w:pPr>
        <w:ind w:left="5040" w:hanging="360"/>
      </w:pPr>
    </w:lvl>
    <w:lvl w:ilvl="7" w:tplc="2CAE9D28">
      <w:start w:val="1"/>
      <w:numFmt w:val="lowerLetter"/>
      <w:lvlText w:val="%8."/>
      <w:lvlJc w:val="left"/>
      <w:pPr>
        <w:ind w:left="5760" w:hanging="360"/>
      </w:pPr>
    </w:lvl>
    <w:lvl w:ilvl="8" w:tplc="9EC8E812">
      <w:start w:val="1"/>
      <w:numFmt w:val="lowerRoman"/>
      <w:lvlText w:val="%9."/>
      <w:lvlJc w:val="right"/>
      <w:pPr>
        <w:ind w:left="6480" w:hanging="180"/>
      </w:pPr>
    </w:lvl>
  </w:abstractNum>
  <w:abstractNum w:abstractNumId="14" w15:restartNumberingAfterBreak="0">
    <w:nsid w:val="2C9C07B9"/>
    <w:multiLevelType w:val="multilevel"/>
    <w:tmpl w:val="E86E8174"/>
    <w:lvl w:ilvl="0">
      <w:start w:val="1"/>
      <w:numFmt w:val="bullet"/>
      <w:pStyle w:val="a0"/>
      <w:lvlText w:val=""/>
      <w:lvlJc w:val="left"/>
      <w:pPr>
        <w:ind w:left="284" w:hanging="284"/>
      </w:pPr>
      <w:rPr>
        <w:rFonts w:ascii="Wingdings" w:hAnsi="Wingdings" w:hint="default"/>
        <w:color w:val="97BE0D" w:themeColor="text2"/>
        <w:sz w:val="24"/>
      </w:rPr>
    </w:lvl>
    <w:lvl w:ilvl="1">
      <w:start w:val="1"/>
      <w:numFmt w:val="bullet"/>
      <w:pStyle w:val="20"/>
      <w:lvlText w:val=""/>
      <w:lvlJc w:val="left"/>
      <w:pPr>
        <w:ind w:left="568" w:hanging="284"/>
      </w:pPr>
      <w:rPr>
        <w:rFonts w:ascii="Symbol" w:hAnsi="Symbol" w:hint="default"/>
        <w:color w:val="455560" w:themeColor="text1"/>
      </w:rPr>
    </w:lvl>
    <w:lvl w:ilvl="2">
      <w:start w:val="1"/>
      <w:numFmt w:val="none"/>
      <w:lvlText w:val=""/>
      <w:lvlJc w:val="left"/>
      <w:pPr>
        <w:ind w:left="852" w:hanging="284"/>
      </w:pPr>
      <w:rPr>
        <w:rFonts w:hint="default"/>
        <w:color w:val="D6DCE4" w:themeColor="background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6BC0695"/>
    <w:multiLevelType w:val="hybridMultilevel"/>
    <w:tmpl w:val="FFFFFFFF"/>
    <w:lvl w:ilvl="0" w:tplc="565094E6">
      <w:start w:val="1"/>
      <w:numFmt w:val="lowerRoman"/>
      <w:lvlText w:val="%1."/>
      <w:lvlJc w:val="left"/>
      <w:pPr>
        <w:ind w:left="720" w:hanging="360"/>
      </w:pPr>
    </w:lvl>
    <w:lvl w:ilvl="1" w:tplc="C3F2A242">
      <w:start w:val="1"/>
      <w:numFmt w:val="lowerLetter"/>
      <w:lvlText w:val="%2."/>
      <w:lvlJc w:val="left"/>
      <w:pPr>
        <w:ind w:left="1440" w:hanging="360"/>
      </w:pPr>
    </w:lvl>
    <w:lvl w:ilvl="2" w:tplc="674429BE">
      <w:start w:val="1"/>
      <w:numFmt w:val="lowerRoman"/>
      <w:lvlText w:val="%3."/>
      <w:lvlJc w:val="right"/>
      <w:pPr>
        <w:ind w:left="2160" w:hanging="180"/>
      </w:pPr>
    </w:lvl>
    <w:lvl w:ilvl="3" w:tplc="DBD2BF8C">
      <w:start w:val="1"/>
      <w:numFmt w:val="decimal"/>
      <w:lvlText w:val="%4."/>
      <w:lvlJc w:val="left"/>
      <w:pPr>
        <w:ind w:left="2880" w:hanging="360"/>
      </w:pPr>
    </w:lvl>
    <w:lvl w:ilvl="4" w:tplc="FB964ED4">
      <w:start w:val="1"/>
      <w:numFmt w:val="lowerLetter"/>
      <w:lvlText w:val="%5."/>
      <w:lvlJc w:val="left"/>
      <w:pPr>
        <w:ind w:left="3600" w:hanging="360"/>
      </w:pPr>
    </w:lvl>
    <w:lvl w:ilvl="5" w:tplc="B1AC9D8C">
      <w:start w:val="1"/>
      <w:numFmt w:val="lowerRoman"/>
      <w:lvlText w:val="%6."/>
      <w:lvlJc w:val="right"/>
      <w:pPr>
        <w:ind w:left="4320" w:hanging="180"/>
      </w:pPr>
    </w:lvl>
    <w:lvl w:ilvl="6" w:tplc="6BAAF644">
      <w:start w:val="1"/>
      <w:numFmt w:val="decimal"/>
      <w:lvlText w:val="%7."/>
      <w:lvlJc w:val="left"/>
      <w:pPr>
        <w:ind w:left="5040" w:hanging="360"/>
      </w:pPr>
    </w:lvl>
    <w:lvl w:ilvl="7" w:tplc="4B64CC6E">
      <w:start w:val="1"/>
      <w:numFmt w:val="lowerLetter"/>
      <w:lvlText w:val="%8."/>
      <w:lvlJc w:val="left"/>
      <w:pPr>
        <w:ind w:left="5760" w:hanging="360"/>
      </w:pPr>
    </w:lvl>
    <w:lvl w:ilvl="8" w:tplc="0EDEA4D0">
      <w:start w:val="1"/>
      <w:numFmt w:val="lowerRoman"/>
      <w:lvlText w:val="%9."/>
      <w:lvlJc w:val="right"/>
      <w:pPr>
        <w:ind w:left="6480" w:hanging="180"/>
      </w:pPr>
    </w:lvl>
  </w:abstractNum>
  <w:abstractNum w:abstractNumId="16" w15:restartNumberingAfterBreak="0">
    <w:nsid w:val="37A8790B"/>
    <w:multiLevelType w:val="hybridMultilevel"/>
    <w:tmpl w:val="FFFFFFFF"/>
    <w:lvl w:ilvl="0" w:tplc="B92654EA">
      <w:start w:val="1"/>
      <w:numFmt w:val="lowerRoman"/>
      <w:lvlText w:val="%1."/>
      <w:lvlJc w:val="left"/>
      <w:pPr>
        <w:ind w:left="720" w:hanging="360"/>
      </w:pPr>
    </w:lvl>
    <w:lvl w:ilvl="1" w:tplc="29F02AC6">
      <w:start w:val="1"/>
      <w:numFmt w:val="lowerLetter"/>
      <w:lvlText w:val="%2."/>
      <w:lvlJc w:val="left"/>
      <w:pPr>
        <w:ind w:left="1440" w:hanging="360"/>
      </w:pPr>
    </w:lvl>
    <w:lvl w:ilvl="2" w:tplc="7508252E">
      <w:start w:val="1"/>
      <w:numFmt w:val="lowerRoman"/>
      <w:lvlText w:val="%3."/>
      <w:lvlJc w:val="right"/>
      <w:pPr>
        <w:ind w:left="2160" w:hanging="180"/>
      </w:pPr>
    </w:lvl>
    <w:lvl w:ilvl="3" w:tplc="DB62CBB8">
      <w:start w:val="1"/>
      <w:numFmt w:val="decimal"/>
      <w:lvlText w:val="%4."/>
      <w:lvlJc w:val="left"/>
      <w:pPr>
        <w:ind w:left="2880" w:hanging="360"/>
      </w:pPr>
    </w:lvl>
    <w:lvl w:ilvl="4" w:tplc="D60AE48A">
      <w:start w:val="1"/>
      <w:numFmt w:val="lowerLetter"/>
      <w:lvlText w:val="%5."/>
      <w:lvlJc w:val="left"/>
      <w:pPr>
        <w:ind w:left="3600" w:hanging="360"/>
      </w:pPr>
    </w:lvl>
    <w:lvl w:ilvl="5" w:tplc="1A20A4C6">
      <w:start w:val="1"/>
      <w:numFmt w:val="lowerRoman"/>
      <w:lvlText w:val="%6."/>
      <w:lvlJc w:val="right"/>
      <w:pPr>
        <w:ind w:left="4320" w:hanging="180"/>
      </w:pPr>
    </w:lvl>
    <w:lvl w:ilvl="6" w:tplc="B284F134">
      <w:start w:val="1"/>
      <w:numFmt w:val="decimal"/>
      <w:lvlText w:val="%7."/>
      <w:lvlJc w:val="left"/>
      <w:pPr>
        <w:ind w:left="5040" w:hanging="360"/>
      </w:pPr>
    </w:lvl>
    <w:lvl w:ilvl="7" w:tplc="FC308482">
      <w:start w:val="1"/>
      <w:numFmt w:val="lowerLetter"/>
      <w:lvlText w:val="%8."/>
      <w:lvlJc w:val="left"/>
      <w:pPr>
        <w:ind w:left="5760" w:hanging="360"/>
      </w:pPr>
    </w:lvl>
    <w:lvl w:ilvl="8" w:tplc="F6DA9C20">
      <w:start w:val="1"/>
      <w:numFmt w:val="lowerRoman"/>
      <w:lvlText w:val="%9."/>
      <w:lvlJc w:val="right"/>
      <w:pPr>
        <w:ind w:left="6480" w:hanging="180"/>
      </w:pPr>
    </w:lvl>
  </w:abstractNum>
  <w:abstractNum w:abstractNumId="17" w15:restartNumberingAfterBreak="0">
    <w:nsid w:val="3B5158ED"/>
    <w:multiLevelType w:val="multilevel"/>
    <w:tmpl w:val="798A46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1A81260"/>
    <w:multiLevelType w:val="hybridMultilevel"/>
    <w:tmpl w:val="6C78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A40CF"/>
    <w:multiLevelType w:val="hybridMultilevel"/>
    <w:tmpl w:val="FFFFFFFF"/>
    <w:lvl w:ilvl="0" w:tplc="14902B66">
      <w:start w:val="1"/>
      <w:numFmt w:val="lowerRoman"/>
      <w:lvlText w:val="%1."/>
      <w:lvlJc w:val="left"/>
      <w:pPr>
        <w:ind w:left="720" w:hanging="360"/>
      </w:pPr>
    </w:lvl>
    <w:lvl w:ilvl="1" w:tplc="57C81664">
      <w:start w:val="1"/>
      <w:numFmt w:val="lowerLetter"/>
      <w:lvlText w:val="%2."/>
      <w:lvlJc w:val="left"/>
      <w:pPr>
        <w:ind w:left="1440" w:hanging="360"/>
      </w:pPr>
    </w:lvl>
    <w:lvl w:ilvl="2" w:tplc="3F9488C2">
      <w:start w:val="1"/>
      <w:numFmt w:val="lowerRoman"/>
      <w:lvlText w:val="%3."/>
      <w:lvlJc w:val="right"/>
      <w:pPr>
        <w:ind w:left="2160" w:hanging="180"/>
      </w:pPr>
    </w:lvl>
    <w:lvl w:ilvl="3" w:tplc="1DF23B40">
      <w:start w:val="1"/>
      <w:numFmt w:val="decimal"/>
      <w:lvlText w:val="%4."/>
      <w:lvlJc w:val="left"/>
      <w:pPr>
        <w:ind w:left="2880" w:hanging="360"/>
      </w:pPr>
    </w:lvl>
    <w:lvl w:ilvl="4" w:tplc="80941C8A">
      <w:start w:val="1"/>
      <w:numFmt w:val="lowerLetter"/>
      <w:lvlText w:val="%5."/>
      <w:lvlJc w:val="left"/>
      <w:pPr>
        <w:ind w:left="3600" w:hanging="360"/>
      </w:pPr>
    </w:lvl>
    <w:lvl w:ilvl="5" w:tplc="4788B8B8">
      <w:start w:val="1"/>
      <w:numFmt w:val="lowerRoman"/>
      <w:lvlText w:val="%6."/>
      <w:lvlJc w:val="right"/>
      <w:pPr>
        <w:ind w:left="4320" w:hanging="180"/>
      </w:pPr>
    </w:lvl>
    <w:lvl w:ilvl="6" w:tplc="06DEE8EE">
      <w:start w:val="1"/>
      <w:numFmt w:val="decimal"/>
      <w:lvlText w:val="%7."/>
      <w:lvlJc w:val="left"/>
      <w:pPr>
        <w:ind w:left="5040" w:hanging="360"/>
      </w:pPr>
    </w:lvl>
    <w:lvl w:ilvl="7" w:tplc="B5447622">
      <w:start w:val="1"/>
      <w:numFmt w:val="lowerLetter"/>
      <w:lvlText w:val="%8."/>
      <w:lvlJc w:val="left"/>
      <w:pPr>
        <w:ind w:left="5760" w:hanging="360"/>
      </w:pPr>
    </w:lvl>
    <w:lvl w:ilvl="8" w:tplc="99CCD5F4">
      <w:start w:val="1"/>
      <w:numFmt w:val="lowerRoman"/>
      <w:lvlText w:val="%9."/>
      <w:lvlJc w:val="right"/>
      <w:pPr>
        <w:ind w:left="6480" w:hanging="180"/>
      </w:pPr>
    </w:lvl>
  </w:abstractNum>
  <w:abstractNum w:abstractNumId="20" w15:restartNumberingAfterBreak="0">
    <w:nsid w:val="473A39F8"/>
    <w:multiLevelType w:val="multilevel"/>
    <w:tmpl w:val="486E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150A3C"/>
    <w:multiLevelType w:val="hybridMultilevel"/>
    <w:tmpl w:val="FFFFFFFF"/>
    <w:lvl w:ilvl="0" w:tplc="C0680886">
      <w:start w:val="1"/>
      <w:numFmt w:val="lowerRoman"/>
      <w:lvlText w:val="%1."/>
      <w:lvlJc w:val="left"/>
      <w:pPr>
        <w:ind w:left="720" w:hanging="360"/>
      </w:pPr>
    </w:lvl>
    <w:lvl w:ilvl="1" w:tplc="7EC85E28">
      <w:start w:val="1"/>
      <w:numFmt w:val="lowerLetter"/>
      <w:lvlText w:val="%2."/>
      <w:lvlJc w:val="left"/>
      <w:pPr>
        <w:ind w:left="1440" w:hanging="360"/>
      </w:pPr>
    </w:lvl>
    <w:lvl w:ilvl="2" w:tplc="781EB07A">
      <w:start w:val="1"/>
      <w:numFmt w:val="lowerRoman"/>
      <w:lvlText w:val="%3."/>
      <w:lvlJc w:val="right"/>
      <w:pPr>
        <w:ind w:left="2160" w:hanging="180"/>
      </w:pPr>
    </w:lvl>
    <w:lvl w:ilvl="3" w:tplc="AF24A5BE">
      <w:start w:val="1"/>
      <w:numFmt w:val="decimal"/>
      <w:lvlText w:val="%4."/>
      <w:lvlJc w:val="left"/>
      <w:pPr>
        <w:ind w:left="2880" w:hanging="360"/>
      </w:pPr>
    </w:lvl>
    <w:lvl w:ilvl="4" w:tplc="E564E3B8">
      <w:start w:val="1"/>
      <w:numFmt w:val="lowerLetter"/>
      <w:lvlText w:val="%5."/>
      <w:lvlJc w:val="left"/>
      <w:pPr>
        <w:ind w:left="3600" w:hanging="360"/>
      </w:pPr>
    </w:lvl>
    <w:lvl w:ilvl="5" w:tplc="8716FBD6">
      <w:start w:val="1"/>
      <w:numFmt w:val="lowerRoman"/>
      <w:lvlText w:val="%6."/>
      <w:lvlJc w:val="right"/>
      <w:pPr>
        <w:ind w:left="4320" w:hanging="180"/>
      </w:pPr>
    </w:lvl>
    <w:lvl w:ilvl="6" w:tplc="F9E8F054">
      <w:start w:val="1"/>
      <w:numFmt w:val="decimal"/>
      <w:lvlText w:val="%7."/>
      <w:lvlJc w:val="left"/>
      <w:pPr>
        <w:ind w:left="5040" w:hanging="360"/>
      </w:pPr>
    </w:lvl>
    <w:lvl w:ilvl="7" w:tplc="4C6C3C0A">
      <w:start w:val="1"/>
      <w:numFmt w:val="lowerLetter"/>
      <w:lvlText w:val="%8."/>
      <w:lvlJc w:val="left"/>
      <w:pPr>
        <w:ind w:left="5760" w:hanging="360"/>
      </w:pPr>
    </w:lvl>
    <w:lvl w:ilvl="8" w:tplc="94F0685A">
      <w:start w:val="1"/>
      <w:numFmt w:val="lowerRoman"/>
      <w:lvlText w:val="%9."/>
      <w:lvlJc w:val="right"/>
      <w:pPr>
        <w:ind w:left="6480" w:hanging="180"/>
      </w:pPr>
    </w:lvl>
  </w:abstractNum>
  <w:abstractNum w:abstractNumId="22" w15:restartNumberingAfterBreak="0">
    <w:nsid w:val="57AE00EE"/>
    <w:multiLevelType w:val="hybridMultilevel"/>
    <w:tmpl w:val="FFFFFFFF"/>
    <w:lvl w:ilvl="0" w:tplc="A094CB7A">
      <w:start w:val="1"/>
      <w:numFmt w:val="decimal"/>
      <w:lvlText w:val="%1."/>
      <w:lvlJc w:val="left"/>
      <w:pPr>
        <w:ind w:left="720" w:hanging="360"/>
      </w:pPr>
    </w:lvl>
    <w:lvl w:ilvl="1" w:tplc="B89CC804">
      <w:start w:val="1"/>
      <w:numFmt w:val="lowerLetter"/>
      <w:lvlText w:val="%2."/>
      <w:lvlJc w:val="left"/>
      <w:pPr>
        <w:ind w:left="1440" w:hanging="360"/>
      </w:pPr>
    </w:lvl>
    <w:lvl w:ilvl="2" w:tplc="DFF8B728">
      <w:start w:val="1"/>
      <w:numFmt w:val="lowerRoman"/>
      <w:lvlText w:val="%3."/>
      <w:lvlJc w:val="right"/>
      <w:pPr>
        <w:ind w:left="2160" w:hanging="180"/>
      </w:pPr>
    </w:lvl>
    <w:lvl w:ilvl="3" w:tplc="ECBEE540">
      <w:start w:val="1"/>
      <w:numFmt w:val="decimal"/>
      <w:lvlText w:val="%4."/>
      <w:lvlJc w:val="left"/>
      <w:pPr>
        <w:ind w:left="2880" w:hanging="360"/>
      </w:pPr>
    </w:lvl>
    <w:lvl w:ilvl="4" w:tplc="7B68D45C">
      <w:start w:val="1"/>
      <w:numFmt w:val="lowerLetter"/>
      <w:lvlText w:val="%5."/>
      <w:lvlJc w:val="left"/>
      <w:pPr>
        <w:ind w:left="3600" w:hanging="360"/>
      </w:pPr>
    </w:lvl>
    <w:lvl w:ilvl="5" w:tplc="7DC08E32">
      <w:start w:val="1"/>
      <w:numFmt w:val="lowerRoman"/>
      <w:lvlText w:val="%6."/>
      <w:lvlJc w:val="right"/>
      <w:pPr>
        <w:ind w:left="4320" w:hanging="180"/>
      </w:pPr>
    </w:lvl>
    <w:lvl w:ilvl="6" w:tplc="7924D0B4">
      <w:start w:val="1"/>
      <w:numFmt w:val="decimal"/>
      <w:lvlText w:val="%7."/>
      <w:lvlJc w:val="left"/>
      <w:pPr>
        <w:ind w:left="5040" w:hanging="360"/>
      </w:pPr>
    </w:lvl>
    <w:lvl w:ilvl="7" w:tplc="112650CA">
      <w:start w:val="1"/>
      <w:numFmt w:val="lowerLetter"/>
      <w:lvlText w:val="%8."/>
      <w:lvlJc w:val="left"/>
      <w:pPr>
        <w:ind w:left="5760" w:hanging="360"/>
      </w:pPr>
    </w:lvl>
    <w:lvl w:ilvl="8" w:tplc="C7E8A53C">
      <w:start w:val="1"/>
      <w:numFmt w:val="lowerRoman"/>
      <w:lvlText w:val="%9."/>
      <w:lvlJc w:val="right"/>
      <w:pPr>
        <w:ind w:left="6480" w:hanging="180"/>
      </w:pPr>
    </w:lvl>
  </w:abstractNum>
  <w:abstractNum w:abstractNumId="23" w15:restartNumberingAfterBreak="0">
    <w:nsid w:val="5EAB1FBC"/>
    <w:multiLevelType w:val="multilevel"/>
    <w:tmpl w:val="61A80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2C2DD1"/>
    <w:multiLevelType w:val="hybridMultilevel"/>
    <w:tmpl w:val="FFFFFFFF"/>
    <w:lvl w:ilvl="0" w:tplc="F00493A4">
      <w:start w:val="1"/>
      <w:numFmt w:val="lowerRoman"/>
      <w:lvlText w:val="%1."/>
      <w:lvlJc w:val="left"/>
      <w:pPr>
        <w:ind w:left="720" w:hanging="360"/>
      </w:pPr>
    </w:lvl>
    <w:lvl w:ilvl="1" w:tplc="5F5CE7EC">
      <w:start w:val="1"/>
      <w:numFmt w:val="lowerLetter"/>
      <w:lvlText w:val="%2."/>
      <w:lvlJc w:val="left"/>
      <w:pPr>
        <w:ind w:left="1440" w:hanging="360"/>
      </w:pPr>
    </w:lvl>
    <w:lvl w:ilvl="2" w:tplc="CC4C199A">
      <w:start w:val="1"/>
      <w:numFmt w:val="lowerRoman"/>
      <w:lvlText w:val="%3."/>
      <w:lvlJc w:val="right"/>
      <w:pPr>
        <w:ind w:left="2160" w:hanging="180"/>
      </w:pPr>
    </w:lvl>
    <w:lvl w:ilvl="3" w:tplc="7B9EEA42">
      <w:start w:val="1"/>
      <w:numFmt w:val="decimal"/>
      <w:lvlText w:val="%4."/>
      <w:lvlJc w:val="left"/>
      <w:pPr>
        <w:ind w:left="2880" w:hanging="360"/>
      </w:pPr>
    </w:lvl>
    <w:lvl w:ilvl="4" w:tplc="6C882F62">
      <w:start w:val="1"/>
      <w:numFmt w:val="lowerLetter"/>
      <w:lvlText w:val="%5."/>
      <w:lvlJc w:val="left"/>
      <w:pPr>
        <w:ind w:left="3600" w:hanging="360"/>
      </w:pPr>
    </w:lvl>
    <w:lvl w:ilvl="5" w:tplc="153CE94E">
      <w:start w:val="1"/>
      <w:numFmt w:val="lowerRoman"/>
      <w:lvlText w:val="%6."/>
      <w:lvlJc w:val="right"/>
      <w:pPr>
        <w:ind w:left="4320" w:hanging="180"/>
      </w:pPr>
    </w:lvl>
    <w:lvl w:ilvl="6" w:tplc="FA32FED0">
      <w:start w:val="1"/>
      <w:numFmt w:val="decimal"/>
      <w:lvlText w:val="%7."/>
      <w:lvlJc w:val="left"/>
      <w:pPr>
        <w:ind w:left="5040" w:hanging="360"/>
      </w:pPr>
    </w:lvl>
    <w:lvl w:ilvl="7" w:tplc="34DA04EA">
      <w:start w:val="1"/>
      <w:numFmt w:val="lowerLetter"/>
      <w:lvlText w:val="%8."/>
      <w:lvlJc w:val="left"/>
      <w:pPr>
        <w:ind w:left="5760" w:hanging="360"/>
      </w:pPr>
    </w:lvl>
    <w:lvl w:ilvl="8" w:tplc="076AD2E6">
      <w:start w:val="1"/>
      <w:numFmt w:val="lowerRoman"/>
      <w:lvlText w:val="%9."/>
      <w:lvlJc w:val="right"/>
      <w:pPr>
        <w:ind w:left="6480" w:hanging="180"/>
      </w:pPr>
    </w:lvl>
  </w:abstractNum>
  <w:abstractNum w:abstractNumId="25" w15:restartNumberingAfterBreak="0">
    <w:nsid w:val="65C175DD"/>
    <w:multiLevelType w:val="multilevel"/>
    <w:tmpl w:val="F8B60A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D5362E7"/>
    <w:multiLevelType w:val="multilevel"/>
    <w:tmpl w:val="2632B4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D7C7F3E"/>
    <w:multiLevelType w:val="hybridMultilevel"/>
    <w:tmpl w:val="FFFFFFFF"/>
    <w:lvl w:ilvl="0" w:tplc="712C2C30">
      <w:start w:val="1"/>
      <w:numFmt w:val="decimal"/>
      <w:lvlText w:val="%1."/>
      <w:lvlJc w:val="left"/>
      <w:pPr>
        <w:ind w:left="720" w:hanging="360"/>
      </w:pPr>
    </w:lvl>
    <w:lvl w:ilvl="1" w:tplc="B6684546">
      <w:start w:val="1"/>
      <w:numFmt w:val="lowerLetter"/>
      <w:lvlText w:val="%2."/>
      <w:lvlJc w:val="left"/>
      <w:pPr>
        <w:ind w:left="1440" w:hanging="360"/>
      </w:pPr>
    </w:lvl>
    <w:lvl w:ilvl="2" w:tplc="EEB09014">
      <w:start w:val="1"/>
      <w:numFmt w:val="lowerRoman"/>
      <w:lvlText w:val="%3."/>
      <w:lvlJc w:val="right"/>
      <w:pPr>
        <w:ind w:left="2160" w:hanging="180"/>
      </w:pPr>
    </w:lvl>
    <w:lvl w:ilvl="3" w:tplc="FC061374">
      <w:start w:val="1"/>
      <w:numFmt w:val="decimal"/>
      <w:lvlText w:val="%4."/>
      <w:lvlJc w:val="left"/>
      <w:pPr>
        <w:ind w:left="2880" w:hanging="360"/>
      </w:pPr>
    </w:lvl>
    <w:lvl w:ilvl="4" w:tplc="BB7654D8">
      <w:start w:val="1"/>
      <w:numFmt w:val="lowerLetter"/>
      <w:lvlText w:val="%5."/>
      <w:lvlJc w:val="left"/>
      <w:pPr>
        <w:ind w:left="3600" w:hanging="360"/>
      </w:pPr>
    </w:lvl>
    <w:lvl w:ilvl="5" w:tplc="77D6AF08">
      <w:start w:val="1"/>
      <w:numFmt w:val="lowerRoman"/>
      <w:lvlText w:val="%6."/>
      <w:lvlJc w:val="right"/>
      <w:pPr>
        <w:ind w:left="4320" w:hanging="180"/>
      </w:pPr>
    </w:lvl>
    <w:lvl w:ilvl="6" w:tplc="4F0253D6">
      <w:start w:val="1"/>
      <w:numFmt w:val="decimal"/>
      <w:lvlText w:val="%7."/>
      <w:lvlJc w:val="left"/>
      <w:pPr>
        <w:ind w:left="5040" w:hanging="360"/>
      </w:pPr>
    </w:lvl>
    <w:lvl w:ilvl="7" w:tplc="B8C26F5E">
      <w:start w:val="1"/>
      <w:numFmt w:val="lowerLetter"/>
      <w:lvlText w:val="%8."/>
      <w:lvlJc w:val="left"/>
      <w:pPr>
        <w:ind w:left="5760" w:hanging="360"/>
      </w:pPr>
    </w:lvl>
    <w:lvl w:ilvl="8" w:tplc="E806E5C4">
      <w:start w:val="1"/>
      <w:numFmt w:val="lowerRoman"/>
      <w:lvlText w:val="%9."/>
      <w:lvlJc w:val="right"/>
      <w:pPr>
        <w:ind w:left="6480" w:hanging="180"/>
      </w:pPr>
    </w:lvl>
  </w:abstractNum>
  <w:abstractNum w:abstractNumId="28" w15:restartNumberingAfterBreak="0">
    <w:nsid w:val="6E5206ED"/>
    <w:multiLevelType w:val="hybridMultilevel"/>
    <w:tmpl w:val="FFFFFFFF"/>
    <w:lvl w:ilvl="0" w:tplc="E3803C1A">
      <w:start w:val="1"/>
      <w:numFmt w:val="decimal"/>
      <w:lvlText w:val="%1."/>
      <w:lvlJc w:val="left"/>
      <w:pPr>
        <w:ind w:left="720" w:hanging="360"/>
      </w:pPr>
    </w:lvl>
    <w:lvl w:ilvl="1" w:tplc="29FAA516">
      <w:start w:val="1"/>
      <w:numFmt w:val="lowerLetter"/>
      <w:lvlText w:val="%2."/>
      <w:lvlJc w:val="left"/>
      <w:pPr>
        <w:ind w:left="1440" w:hanging="360"/>
      </w:pPr>
    </w:lvl>
    <w:lvl w:ilvl="2" w:tplc="E9806640">
      <w:start w:val="1"/>
      <w:numFmt w:val="lowerRoman"/>
      <w:lvlText w:val="%3."/>
      <w:lvlJc w:val="right"/>
      <w:pPr>
        <w:ind w:left="2160" w:hanging="180"/>
      </w:pPr>
    </w:lvl>
    <w:lvl w:ilvl="3" w:tplc="08E48CD0">
      <w:start w:val="1"/>
      <w:numFmt w:val="decimal"/>
      <w:lvlText w:val="%4."/>
      <w:lvlJc w:val="left"/>
      <w:pPr>
        <w:ind w:left="2880" w:hanging="360"/>
      </w:pPr>
    </w:lvl>
    <w:lvl w:ilvl="4" w:tplc="9E4077C2">
      <w:start w:val="1"/>
      <w:numFmt w:val="lowerLetter"/>
      <w:lvlText w:val="%5."/>
      <w:lvlJc w:val="left"/>
      <w:pPr>
        <w:ind w:left="3600" w:hanging="360"/>
      </w:pPr>
    </w:lvl>
    <w:lvl w:ilvl="5" w:tplc="EAAA4014">
      <w:start w:val="1"/>
      <w:numFmt w:val="lowerRoman"/>
      <w:lvlText w:val="%6."/>
      <w:lvlJc w:val="right"/>
      <w:pPr>
        <w:ind w:left="4320" w:hanging="180"/>
      </w:pPr>
    </w:lvl>
    <w:lvl w:ilvl="6" w:tplc="9476F73A">
      <w:start w:val="1"/>
      <w:numFmt w:val="decimal"/>
      <w:lvlText w:val="%7."/>
      <w:lvlJc w:val="left"/>
      <w:pPr>
        <w:ind w:left="5040" w:hanging="360"/>
      </w:pPr>
    </w:lvl>
    <w:lvl w:ilvl="7" w:tplc="0CE299CC">
      <w:start w:val="1"/>
      <w:numFmt w:val="lowerLetter"/>
      <w:lvlText w:val="%8."/>
      <w:lvlJc w:val="left"/>
      <w:pPr>
        <w:ind w:left="5760" w:hanging="360"/>
      </w:pPr>
    </w:lvl>
    <w:lvl w:ilvl="8" w:tplc="AE5442FA">
      <w:start w:val="1"/>
      <w:numFmt w:val="lowerRoman"/>
      <w:lvlText w:val="%9."/>
      <w:lvlJc w:val="right"/>
      <w:pPr>
        <w:ind w:left="6480" w:hanging="180"/>
      </w:pPr>
    </w:lvl>
  </w:abstractNum>
  <w:abstractNum w:abstractNumId="29" w15:restartNumberingAfterBreak="0">
    <w:nsid w:val="70C61F51"/>
    <w:multiLevelType w:val="multilevel"/>
    <w:tmpl w:val="3B2094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18544D7"/>
    <w:multiLevelType w:val="hybridMultilevel"/>
    <w:tmpl w:val="FFFFFFFF"/>
    <w:lvl w:ilvl="0" w:tplc="78EA392E">
      <w:start w:val="1"/>
      <w:numFmt w:val="lowerRoman"/>
      <w:lvlText w:val="%1."/>
      <w:lvlJc w:val="left"/>
      <w:pPr>
        <w:ind w:left="720" w:hanging="360"/>
      </w:pPr>
    </w:lvl>
    <w:lvl w:ilvl="1" w:tplc="ED00C866">
      <w:start w:val="1"/>
      <w:numFmt w:val="lowerLetter"/>
      <w:lvlText w:val="%2."/>
      <w:lvlJc w:val="left"/>
      <w:pPr>
        <w:ind w:left="1440" w:hanging="360"/>
      </w:pPr>
    </w:lvl>
    <w:lvl w:ilvl="2" w:tplc="8C16A436">
      <w:start w:val="1"/>
      <w:numFmt w:val="lowerRoman"/>
      <w:lvlText w:val="%3."/>
      <w:lvlJc w:val="right"/>
      <w:pPr>
        <w:ind w:left="2160" w:hanging="180"/>
      </w:pPr>
    </w:lvl>
    <w:lvl w:ilvl="3" w:tplc="4D46D3AE">
      <w:start w:val="1"/>
      <w:numFmt w:val="decimal"/>
      <w:lvlText w:val="%4."/>
      <w:lvlJc w:val="left"/>
      <w:pPr>
        <w:ind w:left="2880" w:hanging="360"/>
      </w:pPr>
    </w:lvl>
    <w:lvl w:ilvl="4" w:tplc="4CBAD3EA">
      <w:start w:val="1"/>
      <w:numFmt w:val="lowerLetter"/>
      <w:lvlText w:val="%5."/>
      <w:lvlJc w:val="left"/>
      <w:pPr>
        <w:ind w:left="3600" w:hanging="360"/>
      </w:pPr>
    </w:lvl>
    <w:lvl w:ilvl="5" w:tplc="3E3258DC">
      <w:start w:val="1"/>
      <w:numFmt w:val="lowerRoman"/>
      <w:lvlText w:val="%6."/>
      <w:lvlJc w:val="right"/>
      <w:pPr>
        <w:ind w:left="4320" w:hanging="180"/>
      </w:pPr>
    </w:lvl>
    <w:lvl w:ilvl="6" w:tplc="4C1EA7EE">
      <w:start w:val="1"/>
      <w:numFmt w:val="decimal"/>
      <w:lvlText w:val="%7."/>
      <w:lvlJc w:val="left"/>
      <w:pPr>
        <w:ind w:left="5040" w:hanging="360"/>
      </w:pPr>
    </w:lvl>
    <w:lvl w:ilvl="7" w:tplc="E7EE3F68">
      <w:start w:val="1"/>
      <w:numFmt w:val="lowerLetter"/>
      <w:lvlText w:val="%8."/>
      <w:lvlJc w:val="left"/>
      <w:pPr>
        <w:ind w:left="5760" w:hanging="360"/>
      </w:pPr>
    </w:lvl>
    <w:lvl w:ilvl="8" w:tplc="ED58CDA2">
      <w:start w:val="1"/>
      <w:numFmt w:val="lowerRoman"/>
      <w:lvlText w:val="%9."/>
      <w:lvlJc w:val="right"/>
      <w:pPr>
        <w:ind w:left="6480" w:hanging="180"/>
      </w:pPr>
    </w:lvl>
  </w:abstractNum>
  <w:abstractNum w:abstractNumId="31" w15:restartNumberingAfterBreak="0">
    <w:nsid w:val="72E92F3F"/>
    <w:multiLevelType w:val="multilevel"/>
    <w:tmpl w:val="915AC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C577FC"/>
    <w:multiLevelType w:val="hybridMultilevel"/>
    <w:tmpl w:val="40BCF590"/>
    <w:lvl w:ilvl="0" w:tplc="2D9C03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70C4DBA"/>
    <w:multiLevelType w:val="hybridMultilevel"/>
    <w:tmpl w:val="FFFFFFFF"/>
    <w:lvl w:ilvl="0" w:tplc="3EE64CE8">
      <w:start w:val="1"/>
      <w:numFmt w:val="lowerRoman"/>
      <w:lvlText w:val="%1."/>
      <w:lvlJc w:val="left"/>
      <w:pPr>
        <w:ind w:left="720" w:hanging="360"/>
      </w:pPr>
    </w:lvl>
    <w:lvl w:ilvl="1" w:tplc="ECDC66BA">
      <w:start w:val="1"/>
      <w:numFmt w:val="lowerLetter"/>
      <w:lvlText w:val="%2."/>
      <w:lvlJc w:val="left"/>
      <w:pPr>
        <w:ind w:left="1440" w:hanging="360"/>
      </w:pPr>
    </w:lvl>
    <w:lvl w:ilvl="2" w:tplc="84BE0088">
      <w:start w:val="1"/>
      <w:numFmt w:val="lowerRoman"/>
      <w:lvlText w:val="%3."/>
      <w:lvlJc w:val="right"/>
      <w:pPr>
        <w:ind w:left="2160" w:hanging="180"/>
      </w:pPr>
    </w:lvl>
    <w:lvl w:ilvl="3" w:tplc="99060DA0">
      <w:start w:val="1"/>
      <w:numFmt w:val="decimal"/>
      <w:lvlText w:val="%4."/>
      <w:lvlJc w:val="left"/>
      <w:pPr>
        <w:ind w:left="2880" w:hanging="360"/>
      </w:pPr>
    </w:lvl>
    <w:lvl w:ilvl="4" w:tplc="0B2ACE4A">
      <w:start w:val="1"/>
      <w:numFmt w:val="lowerLetter"/>
      <w:lvlText w:val="%5."/>
      <w:lvlJc w:val="left"/>
      <w:pPr>
        <w:ind w:left="3600" w:hanging="360"/>
      </w:pPr>
    </w:lvl>
    <w:lvl w:ilvl="5" w:tplc="A07E8D1E">
      <w:start w:val="1"/>
      <w:numFmt w:val="lowerRoman"/>
      <w:lvlText w:val="%6."/>
      <w:lvlJc w:val="right"/>
      <w:pPr>
        <w:ind w:left="4320" w:hanging="180"/>
      </w:pPr>
    </w:lvl>
    <w:lvl w:ilvl="6" w:tplc="2DB60C6E">
      <w:start w:val="1"/>
      <w:numFmt w:val="decimal"/>
      <w:lvlText w:val="%7."/>
      <w:lvlJc w:val="left"/>
      <w:pPr>
        <w:ind w:left="5040" w:hanging="360"/>
      </w:pPr>
    </w:lvl>
    <w:lvl w:ilvl="7" w:tplc="517EDA2E">
      <w:start w:val="1"/>
      <w:numFmt w:val="lowerLetter"/>
      <w:lvlText w:val="%8."/>
      <w:lvlJc w:val="left"/>
      <w:pPr>
        <w:ind w:left="5760" w:hanging="360"/>
      </w:pPr>
    </w:lvl>
    <w:lvl w:ilvl="8" w:tplc="B68A72BE">
      <w:start w:val="1"/>
      <w:numFmt w:val="lowerRoman"/>
      <w:lvlText w:val="%9."/>
      <w:lvlJc w:val="right"/>
      <w:pPr>
        <w:ind w:left="6480" w:hanging="180"/>
      </w:pPr>
    </w:lvl>
  </w:abstractNum>
  <w:abstractNum w:abstractNumId="34" w15:restartNumberingAfterBreak="0">
    <w:nsid w:val="7B3F615C"/>
    <w:multiLevelType w:val="multilevel"/>
    <w:tmpl w:val="BE766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1B7B50"/>
    <w:multiLevelType w:val="multilevel"/>
    <w:tmpl w:val="0888B7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40174265">
    <w:abstractNumId w:val="14"/>
  </w:num>
  <w:num w:numId="2" w16cid:durableId="782305040">
    <w:abstractNumId w:val="10"/>
  </w:num>
  <w:num w:numId="3" w16cid:durableId="1732003073">
    <w:abstractNumId w:val="3"/>
  </w:num>
  <w:num w:numId="4" w16cid:durableId="1749811827">
    <w:abstractNumId w:val="2"/>
  </w:num>
  <w:num w:numId="5" w16cid:durableId="1173375945">
    <w:abstractNumId w:val="1"/>
  </w:num>
  <w:num w:numId="6" w16cid:durableId="768896158">
    <w:abstractNumId w:val="0"/>
  </w:num>
  <w:num w:numId="7" w16cid:durableId="11026470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535298">
    <w:abstractNumId w:val="14"/>
  </w:num>
  <w:num w:numId="9" w16cid:durableId="91168827">
    <w:abstractNumId w:val="14"/>
  </w:num>
  <w:num w:numId="10" w16cid:durableId="1935555340">
    <w:abstractNumId w:val="10"/>
  </w:num>
  <w:num w:numId="11" w16cid:durableId="2087452819">
    <w:abstractNumId w:val="10"/>
  </w:num>
  <w:num w:numId="12" w16cid:durableId="753820070">
    <w:abstractNumId w:val="6"/>
  </w:num>
  <w:num w:numId="13" w16cid:durableId="1194347098">
    <w:abstractNumId w:val="28"/>
  </w:num>
  <w:num w:numId="14" w16cid:durableId="2135443308">
    <w:abstractNumId w:val="13"/>
  </w:num>
  <w:num w:numId="15" w16cid:durableId="721750991">
    <w:abstractNumId w:val="22"/>
  </w:num>
  <w:num w:numId="16" w16cid:durableId="1330979612">
    <w:abstractNumId w:val="27"/>
  </w:num>
  <w:num w:numId="17" w16cid:durableId="69625435">
    <w:abstractNumId w:val="7"/>
  </w:num>
  <w:num w:numId="18" w16cid:durableId="952588543">
    <w:abstractNumId w:val="19"/>
  </w:num>
  <w:num w:numId="19" w16cid:durableId="195387927">
    <w:abstractNumId w:val="33"/>
  </w:num>
  <w:num w:numId="20" w16cid:durableId="835650711">
    <w:abstractNumId w:val="12"/>
  </w:num>
  <w:num w:numId="21" w16cid:durableId="289476998">
    <w:abstractNumId w:val="24"/>
  </w:num>
  <w:num w:numId="22" w16cid:durableId="1188908828">
    <w:abstractNumId w:val="21"/>
  </w:num>
  <w:num w:numId="23" w16cid:durableId="627275216">
    <w:abstractNumId w:val="30"/>
  </w:num>
  <w:num w:numId="24" w16cid:durableId="691344966">
    <w:abstractNumId w:val="16"/>
  </w:num>
  <w:num w:numId="25" w16cid:durableId="545723502">
    <w:abstractNumId w:val="15"/>
  </w:num>
  <w:num w:numId="26" w16cid:durableId="676157493">
    <w:abstractNumId w:val="4"/>
  </w:num>
  <w:num w:numId="27" w16cid:durableId="626007110">
    <w:abstractNumId w:val="18"/>
  </w:num>
  <w:num w:numId="28" w16cid:durableId="1407729494">
    <w:abstractNumId w:val="32"/>
  </w:num>
  <w:num w:numId="29" w16cid:durableId="818419933">
    <w:abstractNumId w:val="20"/>
  </w:num>
  <w:num w:numId="30" w16cid:durableId="512378026">
    <w:abstractNumId w:val="11"/>
  </w:num>
  <w:num w:numId="31" w16cid:durableId="1929383085">
    <w:abstractNumId w:val="23"/>
  </w:num>
  <w:num w:numId="32" w16cid:durableId="1903516090">
    <w:abstractNumId w:val="34"/>
  </w:num>
  <w:num w:numId="33" w16cid:durableId="170221673">
    <w:abstractNumId w:val="8"/>
  </w:num>
  <w:num w:numId="34" w16cid:durableId="1391536698">
    <w:abstractNumId w:val="31"/>
  </w:num>
  <w:num w:numId="35" w16cid:durableId="1471898006">
    <w:abstractNumId w:val="29"/>
  </w:num>
  <w:num w:numId="36" w16cid:durableId="1265768231">
    <w:abstractNumId w:val="9"/>
  </w:num>
  <w:num w:numId="37" w16cid:durableId="2056158705">
    <w:abstractNumId w:val="5"/>
  </w:num>
  <w:num w:numId="38" w16cid:durableId="2068411744">
    <w:abstractNumId w:val="17"/>
  </w:num>
  <w:num w:numId="39" w16cid:durableId="2081363534">
    <w:abstractNumId w:val="25"/>
  </w:num>
  <w:num w:numId="40" w16cid:durableId="83380816">
    <w:abstractNumId w:val="26"/>
  </w:num>
  <w:num w:numId="41" w16cid:durableId="12998020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99"/>
    <w:rsid w:val="0000294A"/>
    <w:rsid w:val="0002142C"/>
    <w:rsid w:val="00021E37"/>
    <w:rsid w:val="00026578"/>
    <w:rsid w:val="000308DE"/>
    <w:rsid w:val="00030FBC"/>
    <w:rsid w:val="000327C5"/>
    <w:rsid w:val="00034171"/>
    <w:rsid w:val="00036D4E"/>
    <w:rsid w:val="000454EF"/>
    <w:rsid w:val="0004643E"/>
    <w:rsid w:val="00046C71"/>
    <w:rsid w:val="00062520"/>
    <w:rsid w:val="00065D31"/>
    <w:rsid w:val="000716FA"/>
    <w:rsid w:val="00071FF2"/>
    <w:rsid w:val="0007578D"/>
    <w:rsid w:val="000833FC"/>
    <w:rsid w:val="00083C66"/>
    <w:rsid w:val="000876ED"/>
    <w:rsid w:val="00093380"/>
    <w:rsid w:val="0009371C"/>
    <w:rsid w:val="00095469"/>
    <w:rsid w:val="00095ECF"/>
    <w:rsid w:val="000965B6"/>
    <w:rsid w:val="000A0906"/>
    <w:rsid w:val="000A6D6B"/>
    <w:rsid w:val="000B12FF"/>
    <w:rsid w:val="000B1BEE"/>
    <w:rsid w:val="000C3A6F"/>
    <w:rsid w:val="000C707D"/>
    <w:rsid w:val="000D1D3C"/>
    <w:rsid w:val="000D1E04"/>
    <w:rsid w:val="000D2207"/>
    <w:rsid w:val="000D3E8F"/>
    <w:rsid w:val="000E72EB"/>
    <w:rsid w:val="000F3454"/>
    <w:rsid w:val="000F5668"/>
    <w:rsid w:val="0010272E"/>
    <w:rsid w:val="00104D64"/>
    <w:rsid w:val="00107A5B"/>
    <w:rsid w:val="001128C9"/>
    <w:rsid w:val="00112B1C"/>
    <w:rsid w:val="0011529E"/>
    <w:rsid w:val="00117610"/>
    <w:rsid w:val="00122E6A"/>
    <w:rsid w:val="001231F0"/>
    <w:rsid w:val="001233AA"/>
    <w:rsid w:val="00123AD8"/>
    <w:rsid w:val="001240A7"/>
    <w:rsid w:val="00125FFB"/>
    <w:rsid w:val="00131F7F"/>
    <w:rsid w:val="00133E06"/>
    <w:rsid w:val="001343B5"/>
    <w:rsid w:val="00143B45"/>
    <w:rsid w:val="00151066"/>
    <w:rsid w:val="0015248C"/>
    <w:rsid w:val="00154877"/>
    <w:rsid w:val="001554F6"/>
    <w:rsid w:val="001643F1"/>
    <w:rsid w:val="00165DC4"/>
    <w:rsid w:val="001744DD"/>
    <w:rsid w:val="001764BB"/>
    <w:rsid w:val="00176904"/>
    <w:rsid w:val="001801D4"/>
    <w:rsid w:val="00180BDC"/>
    <w:rsid w:val="001831EC"/>
    <w:rsid w:val="00197128"/>
    <w:rsid w:val="001A74AF"/>
    <w:rsid w:val="001A7743"/>
    <w:rsid w:val="001B20E8"/>
    <w:rsid w:val="001B324D"/>
    <w:rsid w:val="001B71A7"/>
    <w:rsid w:val="001C3D6E"/>
    <w:rsid w:val="001D32EE"/>
    <w:rsid w:val="001D4358"/>
    <w:rsid w:val="001D483D"/>
    <w:rsid w:val="001D63F3"/>
    <w:rsid w:val="001D79DD"/>
    <w:rsid w:val="001E1B76"/>
    <w:rsid w:val="001E505A"/>
    <w:rsid w:val="001E6AB0"/>
    <w:rsid w:val="001F0E35"/>
    <w:rsid w:val="001F6A3C"/>
    <w:rsid w:val="001F7245"/>
    <w:rsid w:val="0020035F"/>
    <w:rsid w:val="002003DB"/>
    <w:rsid w:val="00204ADA"/>
    <w:rsid w:val="00210794"/>
    <w:rsid w:val="00215A21"/>
    <w:rsid w:val="002166BF"/>
    <w:rsid w:val="00217332"/>
    <w:rsid w:val="00224327"/>
    <w:rsid w:val="002255ED"/>
    <w:rsid w:val="002262BF"/>
    <w:rsid w:val="0022722D"/>
    <w:rsid w:val="00233B41"/>
    <w:rsid w:val="00235A8D"/>
    <w:rsid w:val="00240839"/>
    <w:rsid w:val="002430A3"/>
    <w:rsid w:val="00250FD3"/>
    <w:rsid w:val="002532DE"/>
    <w:rsid w:val="00253D9C"/>
    <w:rsid w:val="002541FF"/>
    <w:rsid w:val="0026008E"/>
    <w:rsid w:val="0026041B"/>
    <w:rsid w:val="002633D7"/>
    <w:rsid w:val="00263DD7"/>
    <w:rsid w:val="00275584"/>
    <w:rsid w:val="00285727"/>
    <w:rsid w:val="002863DC"/>
    <w:rsid w:val="002A03DF"/>
    <w:rsid w:val="002A102D"/>
    <w:rsid w:val="002A328D"/>
    <w:rsid w:val="002A5695"/>
    <w:rsid w:val="002B2A69"/>
    <w:rsid w:val="002B44AD"/>
    <w:rsid w:val="002B62FB"/>
    <w:rsid w:val="002C0529"/>
    <w:rsid w:val="002C199B"/>
    <w:rsid w:val="002C25E8"/>
    <w:rsid w:val="002C6776"/>
    <w:rsid w:val="002D0765"/>
    <w:rsid w:val="002D6109"/>
    <w:rsid w:val="002D6A50"/>
    <w:rsid w:val="002D783E"/>
    <w:rsid w:val="002E30B1"/>
    <w:rsid w:val="002F248C"/>
    <w:rsid w:val="002F4E04"/>
    <w:rsid w:val="002F78CD"/>
    <w:rsid w:val="002F7DE9"/>
    <w:rsid w:val="002F7FFE"/>
    <w:rsid w:val="00300212"/>
    <w:rsid w:val="00302087"/>
    <w:rsid w:val="00302212"/>
    <w:rsid w:val="00312630"/>
    <w:rsid w:val="00314850"/>
    <w:rsid w:val="00315F08"/>
    <w:rsid w:val="003163F9"/>
    <w:rsid w:val="00320D78"/>
    <w:rsid w:val="00322A81"/>
    <w:rsid w:val="00324C3B"/>
    <w:rsid w:val="00325C10"/>
    <w:rsid w:val="0033293D"/>
    <w:rsid w:val="003340AD"/>
    <w:rsid w:val="00334D7E"/>
    <w:rsid w:val="00345EC8"/>
    <w:rsid w:val="003531E8"/>
    <w:rsid w:val="00354339"/>
    <w:rsid w:val="00362F35"/>
    <w:rsid w:val="0036353D"/>
    <w:rsid w:val="00363A57"/>
    <w:rsid w:val="003744C0"/>
    <w:rsid w:val="00376641"/>
    <w:rsid w:val="00376986"/>
    <w:rsid w:val="00384D68"/>
    <w:rsid w:val="00391A42"/>
    <w:rsid w:val="003A4BF4"/>
    <w:rsid w:val="003A5B49"/>
    <w:rsid w:val="003B5399"/>
    <w:rsid w:val="003B6B0C"/>
    <w:rsid w:val="003C1132"/>
    <w:rsid w:val="003C6760"/>
    <w:rsid w:val="003C6BB7"/>
    <w:rsid w:val="003D1454"/>
    <w:rsid w:val="003D39AD"/>
    <w:rsid w:val="003D5615"/>
    <w:rsid w:val="003D60C4"/>
    <w:rsid w:val="003D67A7"/>
    <w:rsid w:val="003E1EA9"/>
    <w:rsid w:val="003E35A1"/>
    <w:rsid w:val="003E46FE"/>
    <w:rsid w:val="003E5C48"/>
    <w:rsid w:val="003E7ACE"/>
    <w:rsid w:val="003F15AD"/>
    <w:rsid w:val="003F2160"/>
    <w:rsid w:val="003F4E81"/>
    <w:rsid w:val="003F79DB"/>
    <w:rsid w:val="00401015"/>
    <w:rsid w:val="00405F1B"/>
    <w:rsid w:val="00406EC9"/>
    <w:rsid w:val="0041117A"/>
    <w:rsid w:val="00412FBC"/>
    <w:rsid w:val="00413F9C"/>
    <w:rsid w:val="004143E2"/>
    <w:rsid w:val="00416CB9"/>
    <w:rsid w:val="0042251C"/>
    <w:rsid w:val="0043382C"/>
    <w:rsid w:val="00434737"/>
    <w:rsid w:val="00435A0F"/>
    <w:rsid w:val="00437A6C"/>
    <w:rsid w:val="00437D50"/>
    <w:rsid w:val="0044274C"/>
    <w:rsid w:val="00445C63"/>
    <w:rsid w:val="00446704"/>
    <w:rsid w:val="00455E2A"/>
    <w:rsid w:val="004635BA"/>
    <w:rsid w:val="004640A9"/>
    <w:rsid w:val="00466452"/>
    <w:rsid w:val="00466756"/>
    <w:rsid w:val="00467629"/>
    <w:rsid w:val="00471685"/>
    <w:rsid w:val="0047563E"/>
    <w:rsid w:val="0047629D"/>
    <w:rsid w:val="00477B29"/>
    <w:rsid w:val="00480136"/>
    <w:rsid w:val="004809AB"/>
    <w:rsid w:val="00484A26"/>
    <w:rsid w:val="00485E31"/>
    <w:rsid w:val="00485E7B"/>
    <w:rsid w:val="00486DDD"/>
    <w:rsid w:val="004919A6"/>
    <w:rsid w:val="00492D58"/>
    <w:rsid w:val="00493D0B"/>
    <w:rsid w:val="00494BC9"/>
    <w:rsid w:val="004A1B00"/>
    <w:rsid w:val="004A33B6"/>
    <w:rsid w:val="004A564C"/>
    <w:rsid w:val="004B5F59"/>
    <w:rsid w:val="004D2746"/>
    <w:rsid w:val="004E60DD"/>
    <w:rsid w:val="004E7341"/>
    <w:rsid w:val="004F3772"/>
    <w:rsid w:val="005005C0"/>
    <w:rsid w:val="00504582"/>
    <w:rsid w:val="00510887"/>
    <w:rsid w:val="0051622D"/>
    <w:rsid w:val="00535119"/>
    <w:rsid w:val="00545698"/>
    <w:rsid w:val="00547D9C"/>
    <w:rsid w:val="00550204"/>
    <w:rsid w:val="00561BF4"/>
    <w:rsid w:val="00563368"/>
    <w:rsid w:val="00565338"/>
    <w:rsid w:val="00566193"/>
    <w:rsid w:val="00571F0E"/>
    <w:rsid w:val="0057241E"/>
    <w:rsid w:val="00572741"/>
    <w:rsid w:val="00580B53"/>
    <w:rsid w:val="00580E08"/>
    <w:rsid w:val="00583756"/>
    <w:rsid w:val="00585A90"/>
    <w:rsid w:val="00590987"/>
    <w:rsid w:val="005943AA"/>
    <w:rsid w:val="00596195"/>
    <w:rsid w:val="005A12BD"/>
    <w:rsid w:val="005A6FEC"/>
    <w:rsid w:val="005B1EDA"/>
    <w:rsid w:val="005B4875"/>
    <w:rsid w:val="005C0892"/>
    <w:rsid w:val="005C1B0A"/>
    <w:rsid w:val="005C2700"/>
    <w:rsid w:val="005C3EB9"/>
    <w:rsid w:val="005C6DD3"/>
    <w:rsid w:val="005D525C"/>
    <w:rsid w:val="005E24A5"/>
    <w:rsid w:val="005E3E6E"/>
    <w:rsid w:val="005E517B"/>
    <w:rsid w:val="005E6C05"/>
    <w:rsid w:val="005E7B7E"/>
    <w:rsid w:val="005F082C"/>
    <w:rsid w:val="005F407D"/>
    <w:rsid w:val="006048E9"/>
    <w:rsid w:val="006057CD"/>
    <w:rsid w:val="00606EA8"/>
    <w:rsid w:val="00610195"/>
    <w:rsid w:val="006115A1"/>
    <w:rsid w:val="00612981"/>
    <w:rsid w:val="006212DC"/>
    <w:rsid w:val="00621A0C"/>
    <w:rsid w:val="00631802"/>
    <w:rsid w:val="00636F0B"/>
    <w:rsid w:val="006372B1"/>
    <w:rsid w:val="00641905"/>
    <w:rsid w:val="00647B94"/>
    <w:rsid w:val="00652D29"/>
    <w:rsid w:val="006532BE"/>
    <w:rsid w:val="00654506"/>
    <w:rsid w:val="00660A5E"/>
    <w:rsid w:val="00670087"/>
    <w:rsid w:val="00670242"/>
    <w:rsid w:val="00672DCC"/>
    <w:rsid w:val="00673534"/>
    <w:rsid w:val="00674B53"/>
    <w:rsid w:val="0067582B"/>
    <w:rsid w:val="00681882"/>
    <w:rsid w:val="00682034"/>
    <w:rsid w:val="00690681"/>
    <w:rsid w:val="0069271F"/>
    <w:rsid w:val="006A079D"/>
    <w:rsid w:val="006A240E"/>
    <w:rsid w:val="006A2DA1"/>
    <w:rsid w:val="006A42CD"/>
    <w:rsid w:val="006A4AA3"/>
    <w:rsid w:val="006A70BA"/>
    <w:rsid w:val="006A7332"/>
    <w:rsid w:val="006B2B99"/>
    <w:rsid w:val="006B2D13"/>
    <w:rsid w:val="006B32EE"/>
    <w:rsid w:val="006B492A"/>
    <w:rsid w:val="006B4EAF"/>
    <w:rsid w:val="006B6AFD"/>
    <w:rsid w:val="006C342D"/>
    <w:rsid w:val="006C3748"/>
    <w:rsid w:val="006C5002"/>
    <w:rsid w:val="006D242D"/>
    <w:rsid w:val="006D2583"/>
    <w:rsid w:val="006E0433"/>
    <w:rsid w:val="006E070F"/>
    <w:rsid w:val="006F4980"/>
    <w:rsid w:val="006F5C92"/>
    <w:rsid w:val="006F62D5"/>
    <w:rsid w:val="006F712B"/>
    <w:rsid w:val="0070087A"/>
    <w:rsid w:val="00700B91"/>
    <w:rsid w:val="00706888"/>
    <w:rsid w:val="00717D4D"/>
    <w:rsid w:val="00720849"/>
    <w:rsid w:val="0072556E"/>
    <w:rsid w:val="00725924"/>
    <w:rsid w:val="007277AE"/>
    <w:rsid w:val="0072DCA5"/>
    <w:rsid w:val="007313D9"/>
    <w:rsid w:val="00733F84"/>
    <w:rsid w:val="007406E5"/>
    <w:rsid w:val="00741C53"/>
    <w:rsid w:val="007422DA"/>
    <w:rsid w:val="007428FA"/>
    <w:rsid w:val="0074326D"/>
    <w:rsid w:val="00744FC4"/>
    <w:rsid w:val="007475E3"/>
    <w:rsid w:val="00753744"/>
    <w:rsid w:val="00754957"/>
    <w:rsid w:val="00762521"/>
    <w:rsid w:val="00765CEB"/>
    <w:rsid w:val="00767033"/>
    <w:rsid w:val="00775F62"/>
    <w:rsid w:val="00780D01"/>
    <w:rsid w:val="0078195A"/>
    <w:rsid w:val="00783DC7"/>
    <w:rsid w:val="00784807"/>
    <w:rsid w:val="007850C0"/>
    <w:rsid w:val="007913FB"/>
    <w:rsid w:val="0079315A"/>
    <w:rsid w:val="00797061"/>
    <w:rsid w:val="007976FA"/>
    <w:rsid w:val="0079792A"/>
    <w:rsid w:val="007A03BC"/>
    <w:rsid w:val="007A665E"/>
    <w:rsid w:val="007B3155"/>
    <w:rsid w:val="007B4EFC"/>
    <w:rsid w:val="007B6830"/>
    <w:rsid w:val="007B7031"/>
    <w:rsid w:val="007C0643"/>
    <w:rsid w:val="007C1030"/>
    <w:rsid w:val="007D5D34"/>
    <w:rsid w:val="007D734D"/>
    <w:rsid w:val="007D73C2"/>
    <w:rsid w:val="007D7F89"/>
    <w:rsid w:val="007E0989"/>
    <w:rsid w:val="007E0C7D"/>
    <w:rsid w:val="007E2DA6"/>
    <w:rsid w:val="007E3D0B"/>
    <w:rsid w:val="007E4967"/>
    <w:rsid w:val="007E730A"/>
    <w:rsid w:val="007F1FE3"/>
    <w:rsid w:val="007F2812"/>
    <w:rsid w:val="007F42AE"/>
    <w:rsid w:val="00803BA0"/>
    <w:rsid w:val="00803FFC"/>
    <w:rsid w:val="00806425"/>
    <w:rsid w:val="00811560"/>
    <w:rsid w:val="008133B5"/>
    <w:rsid w:val="0081538E"/>
    <w:rsid w:val="00815777"/>
    <w:rsid w:val="00817305"/>
    <w:rsid w:val="00820E12"/>
    <w:rsid w:val="00823A7D"/>
    <w:rsid w:val="008307C8"/>
    <w:rsid w:val="00831420"/>
    <w:rsid w:val="00834D93"/>
    <w:rsid w:val="008400E2"/>
    <w:rsid w:val="00850186"/>
    <w:rsid w:val="00851F0D"/>
    <w:rsid w:val="00860CEC"/>
    <w:rsid w:val="00862B93"/>
    <w:rsid w:val="00870E0B"/>
    <w:rsid w:val="00873ADF"/>
    <w:rsid w:val="00882D0C"/>
    <w:rsid w:val="00887ED0"/>
    <w:rsid w:val="00891B5D"/>
    <w:rsid w:val="00895DBE"/>
    <w:rsid w:val="00896C57"/>
    <w:rsid w:val="008B2D30"/>
    <w:rsid w:val="008B5613"/>
    <w:rsid w:val="008C441D"/>
    <w:rsid w:val="008C58B8"/>
    <w:rsid w:val="008C63F4"/>
    <w:rsid w:val="008C65CA"/>
    <w:rsid w:val="008D2790"/>
    <w:rsid w:val="008D36FD"/>
    <w:rsid w:val="008D4344"/>
    <w:rsid w:val="008D5B1E"/>
    <w:rsid w:val="008E415B"/>
    <w:rsid w:val="008E43C4"/>
    <w:rsid w:val="008F1BBB"/>
    <w:rsid w:val="008F4C2F"/>
    <w:rsid w:val="008F74FD"/>
    <w:rsid w:val="00902954"/>
    <w:rsid w:val="00906EE5"/>
    <w:rsid w:val="00906F37"/>
    <w:rsid w:val="0090B919"/>
    <w:rsid w:val="00912799"/>
    <w:rsid w:val="00917262"/>
    <w:rsid w:val="00920341"/>
    <w:rsid w:val="00924EB3"/>
    <w:rsid w:val="009252A6"/>
    <w:rsid w:val="009266DA"/>
    <w:rsid w:val="00926EA2"/>
    <w:rsid w:val="00931346"/>
    <w:rsid w:val="00933C51"/>
    <w:rsid w:val="00934D6E"/>
    <w:rsid w:val="00936525"/>
    <w:rsid w:val="00937FE5"/>
    <w:rsid w:val="009423F7"/>
    <w:rsid w:val="00946C10"/>
    <w:rsid w:val="00946F9B"/>
    <w:rsid w:val="00950A2E"/>
    <w:rsid w:val="009540FB"/>
    <w:rsid w:val="00956BB0"/>
    <w:rsid w:val="00961EC5"/>
    <w:rsid w:val="00962ACD"/>
    <w:rsid w:val="00963D9E"/>
    <w:rsid w:val="0096421E"/>
    <w:rsid w:val="0098192E"/>
    <w:rsid w:val="00983245"/>
    <w:rsid w:val="00987BC6"/>
    <w:rsid w:val="0099075C"/>
    <w:rsid w:val="00996AE7"/>
    <w:rsid w:val="00997BC7"/>
    <w:rsid w:val="009A08A9"/>
    <w:rsid w:val="009A0965"/>
    <w:rsid w:val="009A2FB1"/>
    <w:rsid w:val="009A3FA9"/>
    <w:rsid w:val="009C12C6"/>
    <w:rsid w:val="009C6F29"/>
    <w:rsid w:val="009D0511"/>
    <w:rsid w:val="009D206E"/>
    <w:rsid w:val="009D3F7C"/>
    <w:rsid w:val="009E1143"/>
    <w:rsid w:val="009E32D0"/>
    <w:rsid w:val="009F1187"/>
    <w:rsid w:val="009F4015"/>
    <w:rsid w:val="00A00B67"/>
    <w:rsid w:val="00A02E87"/>
    <w:rsid w:val="00A06AD6"/>
    <w:rsid w:val="00A12FF0"/>
    <w:rsid w:val="00A15E42"/>
    <w:rsid w:val="00A337B5"/>
    <w:rsid w:val="00A36CB1"/>
    <w:rsid w:val="00A37C2D"/>
    <w:rsid w:val="00A434B9"/>
    <w:rsid w:val="00A44122"/>
    <w:rsid w:val="00A52D69"/>
    <w:rsid w:val="00A61DB8"/>
    <w:rsid w:val="00A6466D"/>
    <w:rsid w:val="00A648FC"/>
    <w:rsid w:val="00A71074"/>
    <w:rsid w:val="00A75DF1"/>
    <w:rsid w:val="00A76B46"/>
    <w:rsid w:val="00A76DEF"/>
    <w:rsid w:val="00A76F9F"/>
    <w:rsid w:val="00A77FE7"/>
    <w:rsid w:val="00A815F5"/>
    <w:rsid w:val="00A907D2"/>
    <w:rsid w:val="00A915A2"/>
    <w:rsid w:val="00A9191C"/>
    <w:rsid w:val="00A934CA"/>
    <w:rsid w:val="00A94503"/>
    <w:rsid w:val="00AA0D8E"/>
    <w:rsid w:val="00AA10EE"/>
    <w:rsid w:val="00AA2452"/>
    <w:rsid w:val="00AA3D94"/>
    <w:rsid w:val="00AA4D0C"/>
    <w:rsid w:val="00AB18D7"/>
    <w:rsid w:val="00AB1960"/>
    <w:rsid w:val="00AB2BB4"/>
    <w:rsid w:val="00AB7AE5"/>
    <w:rsid w:val="00AC565D"/>
    <w:rsid w:val="00AD23CA"/>
    <w:rsid w:val="00AD6898"/>
    <w:rsid w:val="00AD6FC8"/>
    <w:rsid w:val="00AE0C77"/>
    <w:rsid w:val="00AE4A3B"/>
    <w:rsid w:val="00AF3690"/>
    <w:rsid w:val="00AF46DD"/>
    <w:rsid w:val="00AF6935"/>
    <w:rsid w:val="00AF6E67"/>
    <w:rsid w:val="00B019A2"/>
    <w:rsid w:val="00B02895"/>
    <w:rsid w:val="00B02B28"/>
    <w:rsid w:val="00B04ED6"/>
    <w:rsid w:val="00B0568F"/>
    <w:rsid w:val="00B12C83"/>
    <w:rsid w:val="00B13C93"/>
    <w:rsid w:val="00B14BF9"/>
    <w:rsid w:val="00B17669"/>
    <w:rsid w:val="00B22CBC"/>
    <w:rsid w:val="00B2461F"/>
    <w:rsid w:val="00B30809"/>
    <w:rsid w:val="00B35E48"/>
    <w:rsid w:val="00B37122"/>
    <w:rsid w:val="00B40335"/>
    <w:rsid w:val="00B421BC"/>
    <w:rsid w:val="00B449EA"/>
    <w:rsid w:val="00B44BDB"/>
    <w:rsid w:val="00B47B65"/>
    <w:rsid w:val="00B47D71"/>
    <w:rsid w:val="00B520B2"/>
    <w:rsid w:val="00B5626D"/>
    <w:rsid w:val="00B634A9"/>
    <w:rsid w:val="00B63B4E"/>
    <w:rsid w:val="00B63F41"/>
    <w:rsid w:val="00B70C2A"/>
    <w:rsid w:val="00B72CF1"/>
    <w:rsid w:val="00B75561"/>
    <w:rsid w:val="00B81E7F"/>
    <w:rsid w:val="00B8215D"/>
    <w:rsid w:val="00B834B8"/>
    <w:rsid w:val="00B92EAB"/>
    <w:rsid w:val="00B95169"/>
    <w:rsid w:val="00BA3CB0"/>
    <w:rsid w:val="00BA5525"/>
    <w:rsid w:val="00BB14FE"/>
    <w:rsid w:val="00BB163E"/>
    <w:rsid w:val="00BB3A34"/>
    <w:rsid w:val="00BB66B1"/>
    <w:rsid w:val="00BB6A31"/>
    <w:rsid w:val="00BB7BE1"/>
    <w:rsid w:val="00BC5EC8"/>
    <w:rsid w:val="00BD14EC"/>
    <w:rsid w:val="00BD279E"/>
    <w:rsid w:val="00BD58C1"/>
    <w:rsid w:val="00BE040E"/>
    <w:rsid w:val="00BE1082"/>
    <w:rsid w:val="00BE4E21"/>
    <w:rsid w:val="00BF13F3"/>
    <w:rsid w:val="00BF15BA"/>
    <w:rsid w:val="00BF1DF0"/>
    <w:rsid w:val="00BF2E04"/>
    <w:rsid w:val="00BF3D16"/>
    <w:rsid w:val="00BF42E2"/>
    <w:rsid w:val="00BF7698"/>
    <w:rsid w:val="00C03AB6"/>
    <w:rsid w:val="00C109BB"/>
    <w:rsid w:val="00C13A1D"/>
    <w:rsid w:val="00C26A97"/>
    <w:rsid w:val="00C30EFE"/>
    <w:rsid w:val="00C31AE0"/>
    <w:rsid w:val="00C367AD"/>
    <w:rsid w:val="00C374D5"/>
    <w:rsid w:val="00C4081E"/>
    <w:rsid w:val="00C5276E"/>
    <w:rsid w:val="00C529DD"/>
    <w:rsid w:val="00C60B05"/>
    <w:rsid w:val="00C6331F"/>
    <w:rsid w:val="00C637DD"/>
    <w:rsid w:val="00C65632"/>
    <w:rsid w:val="00C7113A"/>
    <w:rsid w:val="00C73070"/>
    <w:rsid w:val="00C74B67"/>
    <w:rsid w:val="00C77AD1"/>
    <w:rsid w:val="00C8166B"/>
    <w:rsid w:val="00C81A99"/>
    <w:rsid w:val="00C82875"/>
    <w:rsid w:val="00C83821"/>
    <w:rsid w:val="00C84B6E"/>
    <w:rsid w:val="00C9241C"/>
    <w:rsid w:val="00C957DE"/>
    <w:rsid w:val="00C96BA5"/>
    <w:rsid w:val="00CA1D2E"/>
    <w:rsid w:val="00CA30C3"/>
    <w:rsid w:val="00CA5DBA"/>
    <w:rsid w:val="00CA68D3"/>
    <w:rsid w:val="00CA6C76"/>
    <w:rsid w:val="00CB0A93"/>
    <w:rsid w:val="00CB13B3"/>
    <w:rsid w:val="00CB439C"/>
    <w:rsid w:val="00CC29AF"/>
    <w:rsid w:val="00CC468E"/>
    <w:rsid w:val="00CC6F15"/>
    <w:rsid w:val="00CD2B93"/>
    <w:rsid w:val="00CD33EE"/>
    <w:rsid w:val="00CD7155"/>
    <w:rsid w:val="00CE0660"/>
    <w:rsid w:val="00CE13C1"/>
    <w:rsid w:val="00CE31F2"/>
    <w:rsid w:val="00CE33A3"/>
    <w:rsid w:val="00CE461C"/>
    <w:rsid w:val="00CE50B2"/>
    <w:rsid w:val="00CF0051"/>
    <w:rsid w:val="00CF2A65"/>
    <w:rsid w:val="00CF3C77"/>
    <w:rsid w:val="00CF5D38"/>
    <w:rsid w:val="00D02541"/>
    <w:rsid w:val="00D22ED5"/>
    <w:rsid w:val="00D25155"/>
    <w:rsid w:val="00D312A6"/>
    <w:rsid w:val="00D437A4"/>
    <w:rsid w:val="00D45A35"/>
    <w:rsid w:val="00D45F01"/>
    <w:rsid w:val="00D61D85"/>
    <w:rsid w:val="00D62FAA"/>
    <w:rsid w:val="00D638CB"/>
    <w:rsid w:val="00D63978"/>
    <w:rsid w:val="00D64506"/>
    <w:rsid w:val="00D66BA9"/>
    <w:rsid w:val="00D713CC"/>
    <w:rsid w:val="00D72339"/>
    <w:rsid w:val="00D72DF1"/>
    <w:rsid w:val="00D72F46"/>
    <w:rsid w:val="00D7429C"/>
    <w:rsid w:val="00D83213"/>
    <w:rsid w:val="00D844DE"/>
    <w:rsid w:val="00D862AE"/>
    <w:rsid w:val="00D870FA"/>
    <w:rsid w:val="00D92635"/>
    <w:rsid w:val="00D926C4"/>
    <w:rsid w:val="00DA24CE"/>
    <w:rsid w:val="00DB2434"/>
    <w:rsid w:val="00DC1B17"/>
    <w:rsid w:val="00DD25DC"/>
    <w:rsid w:val="00DD3012"/>
    <w:rsid w:val="00DD49FF"/>
    <w:rsid w:val="00DE298A"/>
    <w:rsid w:val="00DF0F92"/>
    <w:rsid w:val="00DF1B80"/>
    <w:rsid w:val="00DF2DFA"/>
    <w:rsid w:val="00DF3E3C"/>
    <w:rsid w:val="00DF4B46"/>
    <w:rsid w:val="00E027CF"/>
    <w:rsid w:val="00E10201"/>
    <w:rsid w:val="00E10540"/>
    <w:rsid w:val="00E14229"/>
    <w:rsid w:val="00E161C4"/>
    <w:rsid w:val="00E1678F"/>
    <w:rsid w:val="00E24590"/>
    <w:rsid w:val="00E265E6"/>
    <w:rsid w:val="00E30282"/>
    <w:rsid w:val="00E31FD0"/>
    <w:rsid w:val="00E32DA9"/>
    <w:rsid w:val="00E34315"/>
    <w:rsid w:val="00E41AFC"/>
    <w:rsid w:val="00E41C99"/>
    <w:rsid w:val="00E428EB"/>
    <w:rsid w:val="00E44C94"/>
    <w:rsid w:val="00E504E0"/>
    <w:rsid w:val="00E50688"/>
    <w:rsid w:val="00E51732"/>
    <w:rsid w:val="00E54888"/>
    <w:rsid w:val="00E61AF1"/>
    <w:rsid w:val="00E61D0E"/>
    <w:rsid w:val="00E63F6F"/>
    <w:rsid w:val="00E7072A"/>
    <w:rsid w:val="00E70F93"/>
    <w:rsid w:val="00E7172A"/>
    <w:rsid w:val="00E734A6"/>
    <w:rsid w:val="00E73EE7"/>
    <w:rsid w:val="00E7599E"/>
    <w:rsid w:val="00E76C78"/>
    <w:rsid w:val="00E86378"/>
    <w:rsid w:val="00E9160C"/>
    <w:rsid w:val="00E92780"/>
    <w:rsid w:val="00E92D97"/>
    <w:rsid w:val="00E9386B"/>
    <w:rsid w:val="00EA0E12"/>
    <w:rsid w:val="00EA3297"/>
    <w:rsid w:val="00EA524C"/>
    <w:rsid w:val="00EA7B1E"/>
    <w:rsid w:val="00EB085E"/>
    <w:rsid w:val="00EB0861"/>
    <w:rsid w:val="00EB2B2D"/>
    <w:rsid w:val="00EB39BE"/>
    <w:rsid w:val="00EB521E"/>
    <w:rsid w:val="00EB7715"/>
    <w:rsid w:val="00EC0CB7"/>
    <w:rsid w:val="00EC3CC0"/>
    <w:rsid w:val="00EC5B53"/>
    <w:rsid w:val="00ED1C31"/>
    <w:rsid w:val="00ED282A"/>
    <w:rsid w:val="00ED702D"/>
    <w:rsid w:val="00EE1CC2"/>
    <w:rsid w:val="00EE5776"/>
    <w:rsid w:val="00EF0EB6"/>
    <w:rsid w:val="00EF12F5"/>
    <w:rsid w:val="00EF3335"/>
    <w:rsid w:val="00EF35BF"/>
    <w:rsid w:val="00F03371"/>
    <w:rsid w:val="00F0374A"/>
    <w:rsid w:val="00F03805"/>
    <w:rsid w:val="00F07116"/>
    <w:rsid w:val="00F0735B"/>
    <w:rsid w:val="00F1091A"/>
    <w:rsid w:val="00F11085"/>
    <w:rsid w:val="00F141A2"/>
    <w:rsid w:val="00F15F84"/>
    <w:rsid w:val="00F173C9"/>
    <w:rsid w:val="00F24483"/>
    <w:rsid w:val="00F24C68"/>
    <w:rsid w:val="00F24DE9"/>
    <w:rsid w:val="00F26A17"/>
    <w:rsid w:val="00F333E5"/>
    <w:rsid w:val="00F33526"/>
    <w:rsid w:val="00F3386A"/>
    <w:rsid w:val="00F3409F"/>
    <w:rsid w:val="00F360D9"/>
    <w:rsid w:val="00F36110"/>
    <w:rsid w:val="00F408B1"/>
    <w:rsid w:val="00F4726D"/>
    <w:rsid w:val="00F506D8"/>
    <w:rsid w:val="00F52642"/>
    <w:rsid w:val="00F5270D"/>
    <w:rsid w:val="00F52F3A"/>
    <w:rsid w:val="00F55CC5"/>
    <w:rsid w:val="00F65C1E"/>
    <w:rsid w:val="00F70916"/>
    <w:rsid w:val="00F7144B"/>
    <w:rsid w:val="00F737D3"/>
    <w:rsid w:val="00F76329"/>
    <w:rsid w:val="00F824C4"/>
    <w:rsid w:val="00F83748"/>
    <w:rsid w:val="00F90EEF"/>
    <w:rsid w:val="00F94B15"/>
    <w:rsid w:val="00F972D3"/>
    <w:rsid w:val="00FA045D"/>
    <w:rsid w:val="00FA3D50"/>
    <w:rsid w:val="00FB02BD"/>
    <w:rsid w:val="00FB2C49"/>
    <w:rsid w:val="00FB4646"/>
    <w:rsid w:val="00FB6D40"/>
    <w:rsid w:val="00FC1538"/>
    <w:rsid w:val="00FC50BF"/>
    <w:rsid w:val="00FC673D"/>
    <w:rsid w:val="00FD0E6A"/>
    <w:rsid w:val="00FD2FF4"/>
    <w:rsid w:val="00FD38DC"/>
    <w:rsid w:val="00FD7B39"/>
    <w:rsid w:val="00FE09F2"/>
    <w:rsid w:val="00FE1B79"/>
    <w:rsid w:val="00FE2AA2"/>
    <w:rsid w:val="00FF41F6"/>
    <w:rsid w:val="00FF6B96"/>
    <w:rsid w:val="00FF74DE"/>
    <w:rsid w:val="00FF7ACF"/>
    <w:rsid w:val="011DBA4B"/>
    <w:rsid w:val="0177827E"/>
    <w:rsid w:val="0319ACCE"/>
    <w:rsid w:val="04051D94"/>
    <w:rsid w:val="044C7168"/>
    <w:rsid w:val="0469C7AA"/>
    <w:rsid w:val="05351FA7"/>
    <w:rsid w:val="059B9A46"/>
    <w:rsid w:val="05B04BE2"/>
    <w:rsid w:val="05B9B0B0"/>
    <w:rsid w:val="063E496A"/>
    <w:rsid w:val="0895FF26"/>
    <w:rsid w:val="08B44106"/>
    <w:rsid w:val="09357E18"/>
    <w:rsid w:val="09822FBC"/>
    <w:rsid w:val="09F3F15C"/>
    <w:rsid w:val="0A35F3EE"/>
    <w:rsid w:val="0A38E84B"/>
    <w:rsid w:val="0B29E8B7"/>
    <w:rsid w:val="0B7F4585"/>
    <w:rsid w:val="0C3C9583"/>
    <w:rsid w:val="0C744217"/>
    <w:rsid w:val="0D77AC4A"/>
    <w:rsid w:val="0D85072F"/>
    <w:rsid w:val="0E016757"/>
    <w:rsid w:val="0E5DF305"/>
    <w:rsid w:val="0E70676B"/>
    <w:rsid w:val="0E882E07"/>
    <w:rsid w:val="0EFC7F5D"/>
    <w:rsid w:val="0F012BE3"/>
    <w:rsid w:val="0F90C8B3"/>
    <w:rsid w:val="0F967A1D"/>
    <w:rsid w:val="0FC6E831"/>
    <w:rsid w:val="0FEAD1E7"/>
    <w:rsid w:val="104A0B7E"/>
    <w:rsid w:val="112831E9"/>
    <w:rsid w:val="11F22920"/>
    <w:rsid w:val="127D77C4"/>
    <w:rsid w:val="12E77845"/>
    <w:rsid w:val="13C9C2C0"/>
    <w:rsid w:val="146C52BD"/>
    <w:rsid w:val="1542BF6E"/>
    <w:rsid w:val="154DA151"/>
    <w:rsid w:val="162114CE"/>
    <w:rsid w:val="16E671A2"/>
    <w:rsid w:val="170F7EC8"/>
    <w:rsid w:val="17291A5D"/>
    <w:rsid w:val="17DAD6C5"/>
    <w:rsid w:val="17FAEF8E"/>
    <w:rsid w:val="1876DB2D"/>
    <w:rsid w:val="18B93001"/>
    <w:rsid w:val="1923C2F3"/>
    <w:rsid w:val="1A72E90D"/>
    <w:rsid w:val="1AA1FCE8"/>
    <w:rsid w:val="1AB9DF2E"/>
    <w:rsid w:val="1B38467E"/>
    <w:rsid w:val="1C44D77A"/>
    <w:rsid w:val="1D854C11"/>
    <w:rsid w:val="1DF778E9"/>
    <w:rsid w:val="1EC2CB50"/>
    <w:rsid w:val="1EC9EE8D"/>
    <w:rsid w:val="1F244E38"/>
    <w:rsid w:val="1FC094F4"/>
    <w:rsid w:val="1FDDFC1F"/>
    <w:rsid w:val="206EE517"/>
    <w:rsid w:val="20C99FB6"/>
    <w:rsid w:val="22513550"/>
    <w:rsid w:val="239112DC"/>
    <w:rsid w:val="246024D2"/>
    <w:rsid w:val="24C99885"/>
    <w:rsid w:val="263DDFE0"/>
    <w:rsid w:val="26467F0D"/>
    <w:rsid w:val="266BC2D5"/>
    <w:rsid w:val="272C3EC9"/>
    <w:rsid w:val="274FEF9D"/>
    <w:rsid w:val="285A6AFD"/>
    <w:rsid w:val="28998A85"/>
    <w:rsid w:val="28B9EB0F"/>
    <w:rsid w:val="28F3CD4A"/>
    <w:rsid w:val="2900E4D4"/>
    <w:rsid w:val="2B08CBB2"/>
    <w:rsid w:val="2B632BB5"/>
    <w:rsid w:val="2C87941F"/>
    <w:rsid w:val="2D460763"/>
    <w:rsid w:val="2D7F2477"/>
    <w:rsid w:val="2F2D28A2"/>
    <w:rsid w:val="2F444445"/>
    <w:rsid w:val="2FC6581E"/>
    <w:rsid w:val="2FDE845C"/>
    <w:rsid w:val="31537D5E"/>
    <w:rsid w:val="32AD0157"/>
    <w:rsid w:val="334B120C"/>
    <w:rsid w:val="33620C79"/>
    <w:rsid w:val="3376DDBD"/>
    <w:rsid w:val="338F09FB"/>
    <w:rsid w:val="339C2185"/>
    <w:rsid w:val="3430BE75"/>
    <w:rsid w:val="34E495D5"/>
    <w:rsid w:val="34EF31B9"/>
    <w:rsid w:val="3648D0C8"/>
    <w:rsid w:val="36496FC2"/>
    <w:rsid w:val="36541ED4"/>
    <w:rsid w:val="36A0DC9B"/>
    <w:rsid w:val="36C6C93B"/>
    <w:rsid w:val="36D2F7FE"/>
    <w:rsid w:val="371E11B5"/>
    <w:rsid w:val="3761AB39"/>
    <w:rsid w:val="3782328E"/>
    <w:rsid w:val="383ADA71"/>
    <w:rsid w:val="3894D575"/>
    <w:rsid w:val="3906D578"/>
    <w:rsid w:val="3951975B"/>
    <w:rsid w:val="3B200813"/>
    <w:rsid w:val="3B9EE13D"/>
    <w:rsid w:val="3BD6C0A2"/>
    <w:rsid w:val="3C38438A"/>
    <w:rsid w:val="3CEC07BC"/>
    <w:rsid w:val="3D6BA097"/>
    <w:rsid w:val="3E121A6E"/>
    <w:rsid w:val="3EB2B4C9"/>
    <w:rsid w:val="3F61392B"/>
    <w:rsid w:val="3FB11C95"/>
    <w:rsid w:val="3FC91602"/>
    <w:rsid w:val="3FEB3119"/>
    <w:rsid w:val="40236B0B"/>
    <w:rsid w:val="40BAA34E"/>
    <w:rsid w:val="41C20895"/>
    <w:rsid w:val="41E4EE7D"/>
    <w:rsid w:val="42A0B7A3"/>
    <w:rsid w:val="42D3D3E6"/>
    <w:rsid w:val="42DE03AD"/>
    <w:rsid w:val="42E34E04"/>
    <w:rsid w:val="43480B93"/>
    <w:rsid w:val="4379CE72"/>
    <w:rsid w:val="441B501B"/>
    <w:rsid w:val="446B28ED"/>
    <w:rsid w:val="44AA0356"/>
    <w:rsid w:val="45299C31"/>
    <w:rsid w:val="463A1DEE"/>
    <w:rsid w:val="46D3B30C"/>
    <w:rsid w:val="46E097C5"/>
    <w:rsid w:val="46F89132"/>
    <w:rsid w:val="47724058"/>
    <w:rsid w:val="47A9ECEC"/>
    <w:rsid w:val="47C50468"/>
    <w:rsid w:val="496BCA63"/>
    <w:rsid w:val="4AC1103E"/>
    <w:rsid w:val="4AFE80AD"/>
    <w:rsid w:val="4B22C5F7"/>
    <w:rsid w:val="4CE00FE7"/>
    <w:rsid w:val="4E14D852"/>
    <w:rsid w:val="4E4C84E6"/>
    <w:rsid w:val="4F1B36E2"/>
    <w:rsid w:val="4F1D4FDB"/>
    <w:rsid w:val="4F8C4A32"/>
    <w:rsid w:val="517BD476"/>
    <w:rsid w:val="51C55DF1"/>
    <w:rsid w:val="51F25B73"/>
    <w:rsid w:val="54CF9C8A"/>
    <w:rsid w:val="555924C6"/>
    <w:rsid w:val="5585B90F"/>
    <w:rsid w:val="568587FB"/>
    <w:rsid w:val="56917A01"/>
    <w:rsid w:val="56B42280"/>
    <w:rsid w:val="56E8E4F3"/>
    <w:rsid w:val="57726EF3"/>
    <w:rsid w:val="581E6C70"/>
    <w:rsid w:val="58B01503"/>
    <w:rsid w:val="58E7F468"/>
    <w:rsid w:val="5951C97D"/>
    <w:rsid w:val="59F84354"/>
    <w:rsid w:val="5AC1987B"/>
    <w:rsid w:val="5AE38149"/>
    <w:rsid w:val="5BFEE4E9"/>
    <w:rsid w:val="5C609AA2"/>
    <w:rsid w:val="5C8EC169"/>
    <w:rsid w:val="5CD05EC5"/>
    <w:rsid w:val="5DCBA443"/>
    <w:rsid w:val="5E676F08"/>
    <w:rsid w:val="5E721E1A"/>
    <w:rsid w:val="5EF0F744"/>
    <w:rsid w:val="5F7E34F8"/>
    <w:rsid w:val="5FC796C6"/>
    <w:rsid w:val="6051B67A"/>
    <w:rsid w:val="60860A0A"/>
    <w:rsid w:val="60FC9107"/>
    <w:rsid w:val="6222A3B9"/>
    <w:rsid w:val="622F9A13"/>
    <w:rsid w:val="62D2AD2F"/>
    <w:rsid w:val="62F155B5"/>
    <w:rsid w:val="6350660D"/>
    <w:rsid w:val="63AFC8F9"/>
    <w:rsid w:val="64BA4970"/>
    <w:rsid w:val="6514B614"/>
    <w:rsid w:val="6541B396"/>
    <w:rsid w:val="65E36810"/>
    <w:rsid w:val="663019B4"/>
    <w:rsid w:val="669A219A"/>
    <w:rsid w:val="66A1DB54"/>
    <w:rsid w:val="66A61ECB"/>
    <w:rsid w:val="685655A6"/>
    <w:rsid w:val="69E09F53"/>
    <w:rsid w:val="6A1DB601"/>
    <w:rsid w:val="6A9757E2"/>
    <w:rsid w:val="6B3617FF"/>
    <w:rsid w:val="6B77D476"/>
    <w:rsid w:val="6BDC91D6"/>
    <w:rsid w:val="6C0EAFBF"/>
    <w:rsid w:val="6C10151D"/>
    <w:rsid w:val="6CF7F576"/>
    <w:rsid w:val="6E027B0C"/>
    <w:rsid w:val="6E132645"/>
    <w:rsid w:val="6EE69D9E"/>
    <w:rsid w:val="6F5E171D"/>
    <w:rsid w:val="6FA543B3"/>
    <w:rsid w:val="707B0993"/>
    <w:rsid w:val="707EA4C1"/>
    <w:rsid w:val="7189C9A9"/>
    <w:rsid w:val="7196AE62"/>
    <w:rsid w:val="721C04B3"/>
    <w:rsid w:val="73C4AEDB"/>
    <w:rsid w:val="757F4637"/>
    <w:rsid w:val="7647DBAD"/>
    <w:rsid w:val="766297A1"/>
    <w:rsid w:val="7755F4F2"/>
    <w:rsid w:val="779AEBE1"/>
    <w:rsid w:val="77A1DC4D"/>
    <w:rsid w:val="77BBA5C3"/>
    <w:rsid w:val="77F3CB03"/>
    <w:rsid w:val="78AB3ACD"/>
    <w:rsid w:val="7924E9F3"/>
    <w:rsid w:val="7A8CFE3C"/>
    <w:rsid w:val="7B13C4EC"/>
    <w:rsid w:val="7B5B7E62"/>
    <w:rsid w:val="7BB57966"/>
    <w:rsid w:val="7C3A0A6F"/>
    <w:rsid w:val="7CAFBD91"/>
    <w:rsid w:val="7DDC0AD2"/>
    <w:rsid w:val="7DF798C5"/>
    <w:rsid w:val="7E857022"/>
    <w:rsid w:val="7FC08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C4480"/>
  <w15:docId w15:val="{6953CA8D-BC63-44DE-A732-CACE0765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38" w:qFormat="1"/>
    <w:lsdException w:name="heading 6" w:semiHidden="1" w:uiPriority="38" w:qFormat="1"/>
    <w:lsdException w:name="heading 7" w:semiHidden="1" w:uiPriority="38" w:qFormat="1"/>
    <w:lsdException w:name="heading 8" w:semiHidden="1" w:uiPriority="38" w:qFormat="1"/>
    <w:lsdException w:name="heading 9" w:semiHidden="1" w:uiPriority="3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0" w:unhideWhenUsed="1"/>
    <w:lsdException w:name="footer" w:uiPriority="20"/>
    <w:lsdException w:name="index heading" w:semiHidden="1" w:unhideWhenUsed="1"/>
    <w:lsdException w:name="caption" w:semiHidden="1" w:uiPriority="3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uiPriority="10" w:qFormat="1"/>
    <w:lsdException w:name="List Bullet 4" w:semiHidden="1" w:unhideWhenUsed="1"/>
    <w:lsdException w:name="List Bullet 5" w:semiHidden="1" w:unhideWhenUsed="1"/>
    <w:lsdException w:name="List Number 2" w:uiPriority="4" w:qFormat="1"/>
    <w:lsdException w:name="List Number 3" w:uiPriority="11" w:qFormat="1"/>
    <w:lsdException w:name="List Number 4" w:semiHidden="1" w:unhideWhenUsed="1"/>
    <w:lsdException w:name="List Number 5" w:semiHidden="1" w:unhideWhenUsed="1"/>
    <w:lsdException w:name="Title" w:uiPriority="3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38" w:qFormat="1"/>
    <w:lsdException w:name="Emphasis" w:semiHidden="1" w:uiPriority="3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8" w:qFormat="1"/>
    <w:lsdException w:name="Quote" w:semiHidden="1" w:uiPriority="38" w:qFormat="1"/>
    <w:lsdException w:name="Intense Quote" w:semiHidden="1" w:uiPriority="3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8" w:qFormat="1"/>
    <w:lsdException w:name="Intense Emphasis" w:semiHidden="1" w:uiPriority="38" w:qFormat="1"/>
    <w:lsdException w:name="Subtle Reference" w:semiHidden="1" w:uiPriority="38" w:qFormat="1"/>
    <w:lsdException w:name="Intense Reference" w:semiHidden="1" w:uiPriority="38" w:qFormat="1"/>
    <w:lsdException w:name="Book Title" w:semiHidden="1" w:uiPriority="38"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34"/>
    <w:rsid w:val="00046C71"/>
    <w:rPr>
      <w:sz w:val="20"/>
    </w:rPr>
  </w:style>
  <w:style w:type="paragraph" w:styleId="1">
    <w:name w:val="heading 1"/>
    <w:basedOn w:val="a2"/>
    <w:next w:val="a2"/>
    <w:link w:val="1Char"/>
    <w:uiPriority w:val="9"/>
    <w:qFormat/>
    <w:rsid w:val="008133B5"/>
    <w:pPr>
      <w:pageBreakBefore/>
      <w:spacing w:after="400"/>
      <w:outlineLvl w:val="0"/>
    </w:pPr>
    <w:rPr>
      <w:b/>
      <w:bCs/>
      <w:color w:val="97BE0D" w:themeColor="text2"/>
      <w:sz w:val="36"/>
      <w:szCs w:val="60"/>
    </w:rPr>
  </w:style>
  <w:style w:type="paragraph" w:styleId="21">
    <w:name w:val="heading 2"/>
    <w:basedOn w:val="a2"/>
    <w:next w:val="a2"/>
    <w:link w:val="2Char"/>
    <w:uiPriority w:val="9"/>
    <w:qFormat/>
    <w:rsid w:val="008133B5"/>
    <w:pPr>
      <w:spacing w:before="360" w:after="240"/>
      <w:outlineLvl w:val="1"/>
    </w:pPr>
    <w:rPr>
      <w:b/>
      <w:bCs/>
      <w:color w:val="97BE0D" w:themeColor="text2"/>
      <w:sz w:val="28"/>
      <w:szCs w:val="36"/>
    </w:rPr>
  </w:style>
  <w:style w:type="paragraph" w:styleId="3">
    <w:name w:val="heading 3"/>
    <w:basedOn w:val="a2"/>
    <w:next w:val="a2"/>
    <w:link w:val="3Char"/>
    <w:uiPriority w:val="9"/>
    <w:qFormat/>
    <w:rsid w:val="00BA3CB0"/>
    <w:pPr>
      <w:spacing w:before="240"/>
      <w:outlineLvl w:val="2"/>
    </w:pPr>
    <w:rPr>
      <w:b/>
      <w:bCs/>
      <w:color w:val="97BE0D" w:themeColor="text2"/>
      <w:sz w:val="23"/>
      <w:szCs w:val="23"/>
      <w:lang w:val="fr-FR"/>
    </w:rPr>
  </w:style>
  <w:style w:type="paragraph" w:styleId="4">
    <w:name w:val="heading 4"/>
    <w:basedOn w:val="a2"/>
    <w:next w:val="a2"/>
    <w:link w:val="4Char"/>
    <w:uiPriority w:val="9"/>
    <w:qFormat/>
    <w:rsid w:val="00BA3CB0"/>
    <w:pPr>
      <w:spacing w:before="240" w:after="60"/>
      <w:outlineLvl w:val="3"/>
    </w:pPr>
    <w:rPr>
      <w:b/>
      <w:bCs/>
      <w:color w:val="97BE0D" w:themeColor="text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basedOn w:val="a3"/>
    <w:link w:val="1"/>
    <w:uiPriority w:val="9"/>
    <w:rsid w:val="008133B5"/>
    <w:rPr>
      <w:b/>
      <w:bCs/>
      <w:color w:val="97BE0D" w:themeColor="text2"/>
      <w:sz w:val="36"/>
      <w:szCs w:val="60"/>
    </w:rPr>
  </w:style>
  <w:style w:type="character" w:customStyle="1" w:styleId="2Char">
    <w:name w:val="Επικεφαλίδα 2 Char"/>
    <w:basedOn w:val="a3"/>
    <w:link w:val="21"/>
    <w:uiPriority w:val="9"/>
    <w:rsid w:val="008133B5"/>
    <w:rPr>
      <w:b/>
      <w:bCs/>
      <w:color w:val="97BE0D" w:themeColor="text2"/>
      <w:sz w:val="28"/>
      <w:szCs w:val="36"/>
    </w:rPr>
  </w:style>
  <w:style w:type="paragraph" w:styleId="a0">
    <w:name w:val="List Bullet"/>
    <w:aliases w:val="List B1"/>
    <w:basedOn w:val="a1"/>
    <w:uiPriority w:val="99"/>
    <w:qFormat/>
    <w:rsid w:val="00DD49FF"/>
    <w:pPr>
      <w:numPr>
        <w:numId w:val="1"/>
      </w:numPr>
      <w:spacing w:after="120"/>
    </w:pPr>
    <w:rPr>
      <w:color w:val="455560" w:themeColor="text1"/>
    </w:rPr>
  </w:style>
  <w:style w:type="paragraph" w:styleId="20">
    <w:name w:val="List Bullet 2"/>
    <w:aliases w:val="List B2"/>
    <w:basedOn w:val="a1"/>
    <w:uiPriority w:val="10"/>
    <w:qFormat/>
    <w:rsid w:val="00DD49FF"/>
    <w:pPr>
      <w:numPr>
        <w:ilvl w:val="1"/>
        <w:numId w:val="1"/>
      </w:numPr>
      <w:spacing w:after="120"/>
    </w:pPr>
    <w:rPr>
      <w:color w:val="455560" w:themeColor="text1"/>
    </w:rPr>
  </w:style>
  <w:style w:type="paragraph" w:styleId="30">
    <w:name w:val="List Bullet 3"/>
    <w:basedOn w:val="a1"/>
    <w:uiPriority w:val="10"/>
    <w:semiHidden/>
    <w:qFormat/>
    <w:rsid w:val="00B0568F"/>
    <w:pPr>
      <w:contextualSpacing/>
    </w:pPr>
  </w:style>
  <w:style w:type="paragraph" w:styleId="a2">
    <w:name w:val="Body Text"/>
    <w:basedOn w:val="a1"/>
    <w:link w:val="Char"/>
    <w:qFormat/>
    <w:rsid w:val="000D1E04"/>
    <w:pPr>
      <w:spacing w:after="120"/>
    </w:pPr>
    <w:rPr>
      <w:color w:val="455560" w:themeColor="text1"/>
    </w:rPr>
  </w:style>
  <w:style w:type="character" w:customStyle="1" w:styleId="Char">
    <w:name w:val="Σώμα κειμένου Char"/>
    <w:basedOn w:val="a3"/>
    <w:link w:val="a2"/>
    <w:rsid w:val="000D1E04"/>
    <w:rPr>
      <w:color w:val="455560" w:themeColor="text1"/>
      <w:sz w:val="20"/>
    </w:rPr>
  </w:style>
  <w:style w:type="paragraph" w:styleId="a">
    <w:name w:val="List Number"/>
    <w:aliases w:val="List N1"/>
    <w:basedOn w:val="a1"/>
    <w:uiPriority w:val="2"/>
    <w:qFormat/>
    <w:rsid w:val="00DD49FF"/>
    <w:pPr>
      <w:numPr>
        <w:numId w:val="2"/>
      </w:numPr>
      <w:spacing w:after="120"/>
    </w:pPr>
    <w:rPr>
      <w:color w:val="455560" w:themeColor="text1"/>
    </w:rPr>
  </w:style>
  <w:style w:type="paragraph" w:styleId="2">
    <w:name w:val="List Number 2"/>
    <w:aliases w:val="List N2"/>
    <w:basedOn w:val="a1"/>
    <w:uiPriority w:val="4"/>
    <w:qFormat/>
    <w:rsid w:val="00DD49FF"/>
    <w:pPr>
      <w:numPr>
        <w:ilvl w:val="1"/>
        <w:numId w:val="2"/>
      </w:numPr>
      <w:spacing w:after="120"/>
    </w:pPr>
    <w:rPr>
      <w:color w:val="455560" w:themeColor="text1"/>
    </w:rPr>
  </w:style>
  <w:style w:type="paragraph" w:styleId="31">
    <w:name w:val="List Number 3"/>
    <w:basedOn w:val="a1"/>
    <w:uiPriority w:val="38"/>
    <w:semiHidden/>
    <w:qFormat/>
    <w:rsid w:val="00B0568F"/>
    <w:pPr>
      <w:contextualSpacing/>
    </w:pPr>
  </w:style>
  <w:style w:type="character" w:customStyle="1" w:styleId="3Char">
    <w:name w:val="Επικεφαλίδα 3 Char"/>
    <w:basedOn w:val="a3"/>
    <w:link w:val="3"/>
    <w:uiPriority w:val="9"/>
    <w:rsid w:val="00BA3CB0"/>
    <w:rPr>
      <w:b/>
      <w:bCs/>
      <w:color w:val="97BE0D" w:themeColor="text2"/>
      <w:sz w:val="23"/>
      <w:szCs w:val="23"/>
      <w:lang w:val="fr-FR"/>
    </w:rPr>
  </w:style>
  <w:style w:type="paragraph" w:styleId="a6">
    <w:name w:val="header"/>
    <w:basedOn w:val="a1"/>
    <w:link w:val="Char0"/>
    <w:uiPriority w:val="30"/>
    <w:rsid w:val="00240839"/>
    <w:pPr>
      <w:tabs>
        <w:tab w:val="center" w:pos="4513"/>
        <w:tab w:val="right" w:pos="9026"/>
      </w:tabs>
      <w:spacing w:after="0" w:line="240" w:lineRule="auto"/>
    </w:pPr>
    <w:rPr>
      <w:color w:val="FFFFFF" w:themeColor="background1"/>
    </w:rPr>
  </w:style>
  <w:style w:type="character" w:customStyle="1" w:styleId="Char0">
    <w:name w:val="Κεφαλίδα Char"/>
    <w:basedOn w:val="a3"/>
    <w:link w:val="a6"/>
    <w:uiPriority w:val="30"/>
    <w:rsid w:val="00563368"/>
    <w:rPr>
      <w:color w:val="FFFFFF" w:themeColor="background1"/>
      <w:sz w:val="20"/>
    </w:rPr>
  </w:style>
  <w:style w:type="paragraph" w:styleId="a7">
    <w:name w:val="footer"/>
    <w:basedOn w:val="a1"/>
    <w:link w:val="Char1"/>
    <w:uiPriority w:val="36"/>
    <w:rsid w:val="00240839"/>
    <w:pPr>
      <w:tabs>
        <w:tab w:val="center" w:pos="4513"/>
        <w:tab w:val="right" w:pos="9026"/>
      </w:tabs>
      <w:spacing w:after="0" w:line="240" w:lineRule="auto"/>
    </w:pPr>
    <w:rPr>
      <w:color w:val="FFFFFF" w:themeColor="background1"/>
      <w:sz w:val="17"/>
    </w:rPr>
  </w:style>
  <w:style w:type="character" w:customStyle="1" w:styleId="Char1">
    <w:name w:val="Υποσέλιδο Char"/>
    <w:basedOn w:val="a3"/>
    <w:link w:val="a7"/>
    <w:uiPriority w:val="36"/>
    <w:rsid w:val="00563368"/>
    <w:rPr>
      <w:color w:val="FFFFFF" w:themeColor="background1"/>
      <w:sz w:val="17"/>
    </w:rPr>
  </w:style>
  <w:style w:type="paragraph" w:styleId="a8">
    <w:name w:val="Balloon Text"/>
    <w:basedOn w:val="a1"/>
    <w:link w:val="Char2"/>
    <w:uiPriority w:val="99"/>
    <w:semiHidden/>
    <w:unhideWhenUsed/>
    <w:rsid w:val="00870E0B"/>
    <w:pPr>
      <w:spacing w:after="0" w:line="240" w:lineRule="auto"/>
    </w:pPr>
    <w:rPr>
      <w:rFonts w:ascii="Segoe UI" w:hAnsi="Segoe UI" w:cs="Segoe UI"/>
      <w:sz w:val="18"/>
      <w:szCs w:val="18"/>
    </w:rPr>
  </w:style>
  <w:style w:type="character" w:customStyle="1" w:styleId="Char2">
    <w:name w:val="Κείμενο πλαισίου Char"/>
    <w:basedOn w:val="a3"/>
    <w:link w:val="a8"/>
    <w:uiPriority w:val="99"/>
    <w:semiHidden/>
    <w:rsid w:val="00870E0B"/>
    <w:rPr>
      <w:rFonts w:ascii="Segoe UI" w:hAnsi="Segoe UI" w:cs="Segoe UI"/>
      <w:sz w:val="18"/>
      <w:szCs w:val="18"/>
    </w:rPr>
  </w:style>
  <w:style w:type="paragraph" w:styleId="a9">
    <w:name w:val="Title"/>
    <w:basedOn w:val="a2"/>
    <w:link w:val="Char3"/>
    <w:uiPriority w:val="31"/>
    <w:qFormat/>
    <w:rsid w:val="00983245"/>
    <w:pPr>
      <w:spacing w:after="200" w:line="240" w:lineRule="auto"/>
      <w:contextualSpacing/>
    </w:pPr>
    <w:rPr>
      <w:rFonts w:asciiTheme="majorHAnsi" w:eastAsiaTheme="majorEastAsia" w:hAnsiTheme="majorHAnsi" w:cstheme="majorBidi"/>
      <w:b/>
      <w:caps/>
      <w:color w:val="97BE0D" w:themeColor="text2"/>
      <w:spacing w:val="40"/>
      <w:kern w:val="28"/>
      <w:sz w:val="66"/>
      <w:szCs w:val="56"/>
    </w:rPr>
  </w:style>
  <w:style w:type="table" w:styleId="aa">
    <w:name w:val="Table Grid"/>
    <w:basedOn w:val="a4"/>
    <w:uiPriority w:val="59"/>
    <w:rsid w:val="0063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withline">
    <w:name w:val="Footer (with line)"/>
    <w:basedOn w:val="a1"/>
    <w:uiPriority w:val="36"/>
    <w:rsid w:val="00240839"/>
    <w:pPr>
      <w:pBdr>
        <w:top w:val="single" w:sz="12" w:space="6" w:color="97BE0D" w:themeColor="text2"/>
      </w:pBdr>
      <w:tabs>
        <w:tab w:val="center" w:pos="4513"/>
        <w:tab w:val="right" w:pos="9026"/>
      </w:tabs>
      <w:spacing w:after="0" w:line="240" w:lineRule="auto"/>
    </w:pPr>
    <w:rPr>
      <w:b/>
      <w:caps/>
      <w:color w:val="97BE0D" w:themeColor="text2"/>
      <w:sz w:val="17"/>
    </w:rPr>
  </w:style>
  <w:style w:type="paragraph" w:styleId="ab">
    <w:name w:val="No Spacing"/>
    <w:aliases w:val="No Spc"/>
    <w:uiPriority w:val="1"/>
    <w:qFormat/>
    <w:rsid w:val="00A15E42"/>
    <w:pPr>
      <w:spacing w:after="0" w:line="240" w:lineRule="auto"/>
    </w:pPr>
    <w:rPr>
      <w:color w:val="455560" w:themeColor="text1"/>
      <w:sz w:val="20"/>
    </w:rPr>
  </w:style>
  <w:style w:type="character" w:customStyle="1" w:styleId="Char3">
    <w:name w:val="Τίτλος Char"/>
    <w:basedOn w:val="a3"/>
    <w:link w:val="a9"/>
    <w:uiPriority w:val="31"/>
    <w:rsid w:val="00983245"/>
    <w:rPr>
      <w:rFonts w:asciiTheme="majorHAnsi" w:eastAsiaTheme="majorEastAsia" w:hAnsiTheme="majorHAnsi" w:cstheme="majorBidi"/>
      <w:b/>
      <w:caps/>
      <w:color w:val="97BE0D" w:themeColor="text2"/>
      <w:spacing w:val="40"/>
      <w:kern w:val="28"/>
      <w:sz w:val="66"/>
      <w:szCs w:val="56"/>
    </w:rPr>
  </w:style>
  <w:style w:type="paragraph" w:styleId="ac">
    <w:name w:val="Subtitle"/>
    <w:basedOn w:val="a2"/>
    <w:link w:val="Char4"/>
    <w:uiPriority w:val="32"/>
    <w:qFormat/>
    <w:rsid w:val="00563368"/>
    <w:pPr>
      <w:framePr w:hSpace="181" w:wrap="around" w:vAnchor="page" w:hAnchor="margin" w:y="12588"/>
      <w:spacing w:after="0" w:line="240" w:lineRule="auto"/>
      <w:contextualSpacing/>
    </w:pPr>
    <w:rPr>
      <w:spacing w:val="20"/>
      <w:sz w:val="36"/>
    </w:rPr>
  </w:style>
  <w:style w:type="character" w:customStyle="1" w:styleId="Char4">
    <w:name w:val="Υπότιτλος Char"/>
    <w:basedOn w:val="a3"/>
    <w:link w:val="ac"/>
    <w:uiPriority w:val="32"/>
    <w:rsid w:val="00563368"/>
    <w:rPr>
      <w:color w:val="455560" w:themeColor="text1"/>
      <w:spacing w:val="20"/>
      <w:sz w:val="36"/>
    </w:rPr>
  </w:style>
  <w:style w:type="paragraph" w:customStyle="1" w:styleId="DisclaimerTitle">
    <w:name w:val="Disclaimer Title"/>
    <w:basedOn w:val="a2"/>
    <w:uiPriority w:val="34"/>
    <w:rsid w:val="00DE298A"/>
    <w:pPr>
      <w:spacing w:after="360"/>
    </w:pPr>
    <w:rPr>
      <w:b/>
      <w:color w:val="97BE0D" w:themeColor="text2"/>
      <w:sz w:val="18"/>
    </w:rPr>
  </w:style>
  <w:style w:type="character" w:styleId="ad">
    <w:name w:val="Placeholder Text"/>
    <w:basedOn w:val="a3"/>
    <w:uiPriority w:val="99"/>
    <w:semiHidden/>
    <w:rsid w:val="000D1E04"/>
    <w:rPr>
      <w:color w:val="808080"/>
    </w:rPr>
  </w:style>
  <w:style w:type="table" w:customStyle="1" w:styleId="ETF2021">
    <w:name w:val="ETF2021"/>
    <w:basedOn w:val="a4"/>
    <w:uiPriority w:val="99"/>
    <w:rsid w:val="00030FBC"/>
    <w:pPr>
      <w:spacing w:after="0" w:line="240" w:lineRule="auto"/>
    </w:pPr>
    <w:tblPr>
      <w:tblBorders>
        <w:top w:val="single" w:sz="12" w:space="0" w:color="97BE0D" w:themeColor="text2"/>
        <w:bottom w:val="single" w:sz="12" w:space="0" w:color="97BE0D" w:themeColor="text2"/>
        <w:insideH w:val="single" w:sz="8" w:space="0" w:color="CBD0D3"/>
        <w:insideV w:val="single" w:sz="8" w:space="0" w:color="CBD0D3"/>
      </w:tblBorders>
      <w:tblCellMar>
        <w:top w:w="113" w:type="dxa"/>
        <w:bottom w:w="113" w:type="dxa"/>
      </w:tblCellMar>
    </w:tblPr>
    <w:tcPr>
      <w:shd w:val="clear" w:color="auto" w:fill="F9F9F9"/>
    </w:tcPr>
    <w:tblStylePr w:type="firstRow">
      <w:tblPr/>
      <w:tcPr>
        <w:tcBorders>
          <w:top w:val="single" w:sz="12" w:space="0" w:color="97BE0D" w:themeColor="text2"/>
          <w:left w:val="nil"/>
          <w:bottom w:val="single" w:sz="12" w:space="0" w:color="97BE0D" w:themeColor="text2"/>
          <w:right w:val="nil"/>
          <w:insideH w:val="nil"/>
          <w:insideV w:val="single" w:sz="8" w:space="0" w:color="CBD0D3"/>
          <w:tl2br w:val="nil"/>
          <w:tr2bl w:val="nil"/>
        </w:tcBorders>
        <w:shd w:val="clear" w:color="auto" w:fill="F9F9F9"/>
      </w:tcPr>
    </w:tblStylePr>
  </w:style>
  <w:style w:type="paragraph" w:customStyle="1" w:styleId="TableHeading">
    <w:name w:val="Table Heading"/>
    <w:aliases w:val="Tbl Hdg"/>
    <w:basedOn w:val="a2"/>
    <w:uiPriority w:val="15"/>
    <w:qFormat/>
    <w:rsid w:val="00030FBC"/>
    <w:pPr>
      <w:spacing w:after="0" w:line="240" w:lineRule="auto"/>
    </w:pPr>
    <w:rPr>
      <w:b/>
      <w:color w:val="97BE0D" w:themeColor="text2"/>
      <w:sz w:val="18"/>
    </w:rPr>
  </w:style>
  <w:style w:type="paragraph" w:customStyle="1" w:styleId="TableText">
    <w:name w:val="Table Text"/>
    <w:aliases w:val="Tbl Txt"/>
    <w:basedOn w:val="a2"/>
    <w:link w:val="TableTextChar"/>
    <w:uiPriority w:val="7"/>
    <w:qFormat/>
    <w:rsid w:val="007C1030"/>
    <w:pPr>
      <w:spacing w:after="0" w:line="240" w:lineRule="auto"/>
    </w:pPr>
    <w:rPr>
      <w:sz w:val="17"/>
    </w:rPr>
  </w:style>
  <w:style w:type="paragraph" w:customStyle="1" w:styleId="Call-outText">
    <w:name w:val="Call-out Text"/>
    <w:aliases w:val="CO Txt"/>
    <w:basedOn w:val="a2"/>
    <w:uiPriority w:val="19"/>
    <w:qFormat/>
    <w:rsid w:val="00B0568F"/>
    <w:pPr>
      <w:spacing w:line="240" w:lineRule="auto"/>
    </w:pPr>
    <w:rPr>
      <w:sz w:val="18"/>
      <w:szCs w:val="18"/>
    </w:rPr>
  </w:style>
  <w:style w:type="paragraph" w:customStyle="1" w:styleId="Call-outSource">
    <w:name w:val="Call-out Source"/>
    <w:aliases w:val="CO Src"/>
    <w:basedOn w:val="Call-outText"/>
    <w:uiPriority w:val="20"/>
    <w:qFormat/>
    <w:rsid w:val="00B0568F"/>
    <w:pPr>
      <w:spacing w:before="360"/>
    </w:pPr>
    <w:rPr>
      <w:color w:val="97BE0D" w:themeColor="text2"/>
      <w:sz w:val="16"/>
    </w:rPr>
  </w:style>
  <w:style w:type="paragraph" w:customStyle="1" w:styleId="Call-outTitle">
    <w:name w:val="Call-out Title"/>
    <w:aliases w:val="CO Ttl"/>
    <w:basedOn w:val="a2"/>
    <w:uiPriority w:val="18"/>
    <w:qFormat/>
    <w:rsid w:val="00B0568F"/>
    <w:pPr>
      <w:spacing w:after="320" w:line="240" w:lineRule="auto"/>
    </w:pPr>
    <w:rPr>
      <w:b/>
      <w:bCs/>
      <w:color w:val="97BE0D" w:themeColor="text2"/>
    </w:rPr>
  </w:style>
  <w:style w:type="character" w:customStyle="1" w:styleId="4Char">
    <w:name w:val="Επικεφαλίδα 4 Char"/>
    <w:basedOn w:val="a3"/>
    <w:link w:val="4"/>
    <w:uiPriority w:val="9"/>
    <w:rsid w:val="00BA3CB0"/>
    <w:rPr>
      <w:b/>
      <w:bCs/>
      <w:color w:val="97BE0D" w:themeColor="text2"/>
      <w:sz w:val="20"/>
    </w:rPr>
  </w:style>
  <w:style w:type="paragraph" w:customStyle="1" w:styleId="TableSource">
    <w:name w:val="Table Source"/>
    <w:aliases w:val="Tbl Src"/>
    <w:basedOn w:val="a2"/>
    <w:uiPriority w:val="17"/>
    <w:qFormat/>
    <w:rsid w:val="00B0568F"/>
    <w:rPr>
      <w:color w:val="97BE0D" w:themeColor="text2"/>
      <w:sz w:val="16"/>
      <w:szCs w:val="16"/>
    </w:rPr>
  </w:style>
  <w:style w:type="paragraph" w:customStyle="1" w:styleId="TableTitle">
    <w:name w:val="Table Title"/>
    <w:aliases w:val="Tbl Ttl"/>
    <w:basedOn w:val="a2"/>
    <w:uiPriority w:val="13"/>
    <w:qFormat/>
    <w:rsid w:val="00B0568F"/>
    <w:rPr>
      <w:b/>
      <w:bCs/>
      <w:color w:val="97BE0D" w:themeColor="text2"/>
    </w:rPr>
  </w:style>
  <w:style w:type="paragraph" w:customStyle="1" w:styleId="TableFirstColumn">
    <w:name w:val="Table First Column"/>
    <w:aliases w:val="Tbl FC"/>
    <w:basedOn w:val="TableText"/>
    <w:link w:val="TableFirstColumnChar"/>
    <w:uiPriority w:val="7"/>
    <w:qFormat/>
    <w:rsid w:val="00621A0C"/>
    <w:rPr>
      <w:bCs/>
      <w:color w:val="97BE0D" w:themeColor="text2"/>
    </w:rPr>
  </w:style>
  <w:style w:type="paragraph" w:customStyle="1" w:styleId="DisclaimerText">
    <w:name w:val="Disclaimer Text"/>
    <w:basedOn w:val="a2"/>
    <w:uiPriority w:val="34"/>
    <w:rsid w:val="00DE298A"/>
    <w:pPr>
      <w:spacing w:line="240" w:lineRule="auto"/>
    </w:pPr>
    <w:rPr>
      <w:sz w:val="18"/>
    </w:rPr>
  </w:style>
  <w:style w:type="paragraph" w:styleId="ae">
    <w:name w:val="TOC Heading"/>
    <w:basedOn w:val="1"/>
    <w:next w:val="a1"/>
    <w:uiPriority w:val="39"/>
    <w:unhideWhenUsed/>
    <w:qFormat/>
    <w:rsid w:val="00F90EEF"/>
    <w:pPr>
      <w:keepNext/>
      <w:keepLines/>
      <w:pageBreakBefore w:val="0"/>
      <w:spacing w:before="240" w:after="0"/>
      <w:outlineLvl w:val="9"/>
    </w:pPr>
    <w:rPr>
      <w:rFonts w:asciiTheme="majorHAnsi" w:eastAsiaTheme="majorEastAsia" w:hAnsiTheme="majorHAnsi" w:cstheme="majorBidi"/>
      <w:b w:val="0"/>
      <w:bCs w:val="0"/>
      <w:color w:val="0074A6" w:themeColor="accent1" w:themeShade="BF"/>
      <w:sz w:val="32"/>
      <w:szCs w:val="32"/>
      <w:lang w:val="en-US"/>
    </w:rPr>
  </w:style>
  <w:style w:type="paragraph" w:styleId="10">
    <w:name w:val="toc 1"/>
    <w:basedOn w:val="a1"/>
    <w:next w:val="a1"/>
    <w:autoRedefine/>
    <w:uiPriority w:val="39"/>
    <w:unhideWhenUsed/>
    <w:rsid w:val="00BB66B1"/>
    <w:pPr>
      <w:pBdr>
        <w:top w:val="single" w:sz="8" w:space="12" w:color="D6DCE4" w:themeColor="background2"/>
        <w:between w:val="single" w:sz="8" w:space="12" w:color="D6DCE4" w:themeColor="background2"/>
      </w:pBdr>
      <w:tabs>
        <w:tab w:val="right" w:pos="9060"/>
      </w:tabs>
      <w:spacing w:before="240" w:after="0"/>
      <w:contextualSpacing/>
    </w:pPr>
    <w:rPr>
      <w:caps/>
      <w:noProof/>
      <w:color w:val="97BE0D" w:themeColor="text2"/>
    </w:rPr>
  </w:style>
  <w:style w:type="paragraph" w:styleId="22">
    <w:name w:val="toc 2"/>
    <w:basedOn w:val="a1"/>
    <w:next w:val="a1"/>
    <w:autoRedefine/>
    <w:uiPriority w:val="39"/>
    <w:unhideWhenUsed/>
    <w:rsid w:val="00BB66B1"/>
    <w:pPr>
      <w:tabs>
        <w:tab w:val="right" w:pos="9060"/>
      </w:tabs>
      <w:spacing w:after="0"/>
    </w:pPr>
    <w:rPr>
      <w:color w:val="455560" w:themeColor="text1"/>
      <w:sz w:val="18"/>
    </w:rPr>
  </w:style>
  <w:style w:type="paragraph" w:styleId="32">
    <w:name w:val="toc 3"/>
    <w:basedOn w:val="a1"/>
    <w:next w:val="a1"/>
    <w:autoRedefine/>
    <w:uiPriority w:val="39"/>
    <w:unhideWhenUsed/>
    <w:rsid w:val="00DD49FF"/>
    <w:pPr>
      <w:spacing w:after="100"/>
      <w:ind w:left="400"/>
    </w:pPr>
    <w:rPr>
      <w:color w:val="455560" w:themeColor="text1"/>
    </w:rPr>
  </w:style>
  <w:style w:type="character" w:styleId="-">
    <w:name w:val="Hyperlink"/>
    <w:basedOn w:val="a3"/>
    <w:uiPriority w:val="99"/>
    <w:unhideWhenUsed/>
    <w:rsid w:val="00F90EEF"/>
    <w:rPr>
      <w:color w:val="0092BB" w:themeColor="hyperlink"/>
      <w:u w:val="single"/>
    </w:rPr>
  </w:style>
  <w:style w:type="character" w:customStyle="1" w:styleId="TableTextChar">
    <w:name w:val="Table Text Char"/>
    <w:basedOn w:val="a3"/>
    <w:link w:val="TableText"/>
    <w:uiPriority w:val="7"/>
    <w:rsid w:val="00E41C99"/>
    <w:rPr>
      <w:color w:val="455560" w:themeColor="text1"/>
      <w:sz w:val="17"/>
    </w:rPr>
  </w:style>
  <w:style w:type="character" w:customStyle="1" w:styleId="TableFirstColumnChar">
    <w:name w:val="Table First Column Char"/>
    <w:basedOn w:val="a3"/>
    <w:link w:val="TableFirstColumn"/>
    <w:uiPriority w:val="7"/>
    <w:rsid w:val="00E41C99"/>
    <w:rPr>
      <w:bCs/>
      <w:color w:val="97BE0D" w:themeColor="text2"/>
      <w:sz w:val="17"/>
    </w:rPr>
  </w:style>
  <w:style w:type="character" w:styleId="af">
    <w:name w:val="annotation reference"/>
    <w:basedOn w:val="a3"/>
    <w:uiPriority w:val="99"/>
    <w:semiHidden/>
    <w:unhideWhenUsed/>
    <w:rsid w:val="00717D4D"/>
    <w:rPr>
      <w:sz w:val="16"/>
      <w:szCs w:val="16"/>
    </w:rPr>
  </w:style>
  <w:style w:type="paragraph" w:styleId="af0">
    <w:name w:val="annotation text"/>
    <w:basedOn w:val="a1"/>
    <w:link w:val="Char5"/>
    <w:uiPriority w:val="99"/>
    <w:unhideWhenUsed/>
    <w:rsid w:val="00717D4D"/>
    <w:pPr>
      <w:spacing w:line="240" w:lineRule="auto"/>
    </w:pPr>
    <w:rPr>
      <w:szCs w:val="20"/>
    </w:rPr>
  </w:style>
  <w:style w:type="character" w:customStyle="1" w:styleId="Char5">
    <w:name w:val="Κείμενο σχολίου Char"/>
    <w:basedOn w:val="a3"/>
    <w:link w:val="af0"/>
    <w:uiPriority w:val="99"/>
    <w:rsid w:val="00717D4D"/>
    <w:rPr>
      <w:sz w:val="20"/>
      <w:szCs w:val="20"/>
    </w:rPr>
  </w:style>
  <w:style w:type="paragraph" w:styleId="af1">
    <w:name w:val="annotation subject"/>
    <w:basedOn w:val="af0"/>
    <w:next w:val="af0"/>
    <w:link w:val="Char6"/>
    <w:uiPriority w:val="99"/>
    <w:semiHidden/>
    <w:unhideWhenUsed/>
    <w:rsid w:val="00717D4D"/>
    <w:rPr>
      <w:b/>
      <w:bCs/>
    </w:rPr>
  </w:style>
  <w:style w:type="character" w:customStyle="1" w:styleId="Char6">
    <w:name w:val="Θέμα σχολίου Char"/>
    <w:basedOn w:val="Char5"/>
    <w:link w:val="af1"/>
    <w:uiPriority w:val="99"/>
    <w:semiHidden/>
    <w:rsid w:val="00717D4D"/>
    <w:rPr>
      <w:b/>
      <w:bCs/>
      <w:sz w:val="20"/>
      <w:szCs w:val="20"/>
    </w:rPr>
  </w:style>
  <w:style w:type="paragraph" w:styleId="af2">
    <w:name w:val="Revision"/>
    <w:hidden/>
    <w:uiPriority w:val="99"/>
    <w:semiHidden/>
    <w:rsid w:val="00471685"/>
    <w:pPr>
      <w:spacing w:after="0" w:line="240" w:lineRule="auto"/>
    </w:pPr>
    <w:rPr>
      <w:sz w:val="20"/>
    </w:rPr>
  </w:style>
  <w:style w:type="paragraph" w:styleId="af3">
    <w:name w:val="footnote text"/>
    <w:basedOn w:val="a1"/>
    <w:link w:val="Char7"/>
    <w:uiPriority w:val="99"/>
    <w:semiHidden/>
    <w:unhideWhenUsed/>
    <w:rsid w:val="00B520B2"/>
    <w:pPr>
      <w:spacing w:after="0" w:line="240" w:lineRule="auto"/>
    </w:pPr>
    <w:rPr>
      <w:szCs w:val="20"/>
    </w:rPr>
  </w:style>
  <w:style w:type="character" w:customStyle="1" w:styleId="Char7">
    <w:name w:val="Κείμενο υποσημείωσης Char"/>
    <w:basedOn w:val="a3"/>
    <w:link w:val="af3"/>
    <w:uiPriority w:val="99"/>
    <w:semiHidden/>
    <w:rsid w:val="00B520B2"/>
    <w:rPr>
      <w:sz w:val="20"/>
      <w:szCs w:val="20"/>
    </w:rPr>
  </w:style>
  <w:style w:type="character" w:styleId="af4">
    <w:name w:val="footnote reference"/>
    <w:basedOn w:val="a3"/>
    <w:uiPriority w:val="99"/>
    <w:semiHidden/>
    <w:unhideWhenUsed/>
    <w:rsid w:val="00B520B2"/>
    <w:rPr>
      <w:vertAlign w:val="superscript"/>
    </w:rPr>
  </w:style>
  <w:style w:type="character" w:styleId="af5">
    <w:name w:val="Unresolved Mention"/>
    <w:basedOn w:val="a3"/>
    <w:uiPriority w:val="99"/>
    <w:semiHidden/>
    <w:unhideWhenUsed/>
    <w:rsid w:val="00CD2B93"/>
    <w:rPr>
      <w:color w:val="605E5C"/>
      <w:shd w:val="clear" w:color="auto" w:fill="E1DFDD"/>
    </w:rPr>
  </w:style>
  <w:style w:type="paragraph" w:styleId="af6">
    <w:name w:val="List Paragraph"/>
    <w:basedOn w:val="a1"/>
    <w:uiPriority w:val="38"/>
    <w:semiHidden/>
    <w:qFormat/>
    <w:rsid w:val="002633D7"/>
    <w:pPr>
      <w:ind w:left="720"/>
      <w:contextualSpacing/>
    </w:pPr>
  </w:style>
  <w:style w:type="paragraph" w:styleId="Web">
    <w:name w:val="Normal (Web)"/>
    <w:basedOn w:val="a1"/>
    <w:uiPriority w:val="99"/>
    <w:semiHidden/>
    <w:unhideWhenUsed/>
    <w:rsid w:val="001971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a1"/>
    <w:rsid w:val="001D32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3"/>
    <w:rsid w:val="001D32EE"/>
  </w:style>
  <w:style w:type="character" w:customStyle="1" w:styleId="eop">
    <w:name w:val="eop"/>
    <w:basedOn w:val="a3"/>
    <w:rsid w:val="001D32EE"/>
  </w:style>
  <w:style w:type="character" w:styleId="-0">
    <w:name w:val="FollowedHyperlink"/>
    <w:basedOn w:val="a3"/>
    <w:uiPriority w:val="99"/>
    <w:semiHidden/>
    <w:unhideWhenUsed/>
    <w:rsid w:val="00F506D8"/>
    <w:rPr>
      <w:color w:val="27257A" w:themeColor="followedHyperlink"/>
      <w:u w:val="single"/>
    </w:rPr>
  </w:style>
  <w:style w:type="paragraph" w:customStyle="1" w:styleId="pf0">
    <w:name w:val="pf0"/>
    <w:basedOn w:val="a1"/>
    <w:rsid w:val="00C637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a3"/>
    <w:rsid w:val="00C637DD"/>
    <w:rPr>
      <w:rFonts w:ascii="Segoe UI" w:hAnsi="Segoe UI" w:cs="Segoe UI" w:hint="default"/>
      <w:color w:val="262626"/>
      <w:sz w:val="36"/>
      <w:szCs w:val="36"/>
    </w:rPr>
  </w:style>
  <w:style w:type="character" w:customStyle="1" w:styleId="tabchar">
    <w:name w:val="tabchar"/>
    <w:basedOn w:val="a3"/>
    <w:rsid w:val="003E4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8866">
      <w:bodyDiv w:val="1"/>
      <w:marLeft w:val="0"/>
      <w:marRight w:val="0"/>
      <w:marTop w:val="0"/>
      <w:marBottom w:val="0"/>
      <w:divBdr>
        <w:top w:val="none" w:sz="0" w:space="0" w:color="auto"/>
        <w:left w:val="none" w:sz="0" w:space="0" w:color="auto"/>
        <w:bottom w:val="none" w:sz="0" w:space="0" w:color="auto"/>
        <w:right w:val="none" w:sz="0" w:space="0" w:color="auto"/>
      </w:divBdr>
      <w:divsChild>
        <w:div w:id="387847073">
          <w:marLeft w:val="0"/>
          <w:marRight w:val="0"/>
          <w:marTop w:val="0"/>
          <w:marBottom w:val="0"/>
          <w:divBdr>
            <w:top w:val="none" w:sz="0" w:space="0" w:color="auto"/>
            <w:left w:val="none" w:sz="0" w:space="0" w:color="auto"/>
            <w:bottom w:val="none" w:sz="0" w:space="0" w:color="auto"/>
            <w:right w:val="none" w:sz="0" w:space="0" w:color="auto"/>
          </w:divBdr>
        </w:div>
        <w:div w:id="440497797">
          <w:marLeft w:val="0"/>
          <w:marRight w:val="0"/>
          <w:marTop w:val="0"/>
          <w:marBottom w:val="0"/>
          <w:divBdr>
            <w:top w:val="none" w:sz="0" w:space="0" w:color="auto"/>
            <w:left w:val="none" w:sz="0" w:space="0" w:color="auto"/>
            <w:bottom w:val="none" w:sz="0" w:space="0" w:color="auto"/>
            <w:right w:val="none" w:sz="0" w:space="0" w:color="auto"/>
          </w:divBdr>
        </w:div>
      </w:divsChild>
    </w:div>
    <w:div w:id="324362892">
      <w:bodyDiv w:val="1"/>
      <w:marLeft w:val="0"/>
      <w:marRight w:val="0"/>
      <w:marTop w:val="0"/>
      <w:marBottom w:val="0"/>
      <w:divBdr>
        <w:top w:val="none" w:sz="0" w:space="0" w:color="auto"/>
        <w:left w:val="none" w:sz="0" w:space="0" w:color="auto"/>
        <w:bottom w:val="none" w:sz="0" w:space="0" w:color="auto"/>
        <w:right w:val="none" w:sz="0" w:space="0" w:color="auto"/>
      </w:divBdr>
    </w:div>
    <w:div w:id="365102592">
      <w:bodyDiv w:val="1"/>
      <w:marLeft w:val="0"/>
      <w:marRight w:val="0"/>
      <w:marTop w:val="0"/>
      <w:marBottom w:val="0"/>
      <w:divBdr>
        <w:top w:val="none" w:sz="0" w:space="0" w:color="auto"/>
        <w:left w:val="none" w:sz="0" w:space="0" w:color="auto"/>
        <w:bottom w:val="none" w:sz="0" w:space="0" w:color="auto"/>
        <w:right w:val="none" w:sz="0" w:space="0" w:color="auto"/>
      </w:divBdr>
    </w:div>
    <w:div w:id="399718068">
      <w:bodyDiv w:val="1"/>
      <w:marLeft w:val="0"/>
      <w:marRight w:val="0"/>
      <w:marTop w:val="0"/>
      <w:marBottom w:val="0"/>
      <w:divBdr>
        <w:top w:val="none" w:sz="0" w:space="0" w:color="auto"/>
        <w:left w:val="none" w:sz="0" w:space="0" w:color="auto"/>
        <w:bottom w:val="none" w:sz="0" w:space="0" w:color="auto"/>
        <w:right w:val="none" w:sz="0" w:space="0" w:color="auto"/>
      </w:divBdr>
      <w:divsChild>
        <w:div w:id="1740593541">
          <w:marLeft w:val="0"/>
          <w:marRight w:val="0"/>
          <w:marTop w:val="0"/>
          <w:marBottom w:val="0"/>
          <w:divBdr>
            <w:top w:val="none" w:sz="0" w:space="0" w:color="auto"/>
            <w:left w:val="none" w:sz="0" w:space="0" w:color="auto"/>
            <w:bottom w:val="none" w:sz="0" w:space="0" w:color="auto"/>
            <w:right w:val="none" w:sz="0" w:space="0" w:color="auto"/>
          </w:divBdr>
        </w:div>
        <w:div w:id="1806268021">
          <w:marLeft w:val="0"/>
          <w:marRight w:val="0"/>
          <w:marTop w:val="0"/>
          <w:marBottom w:val="0"/>
          <w:divBdr>
            <w:top w:val="none" w:sz="0" w:space="0" w:color="auto"/>
            <w:left w:val="none" w:sz="0" w:space="0" w:color="auto"/>
            <w:bottom w:val="none" w:sz="0" w:space="0" w:color="auto"/>
            <w:right w:val="none" w:sz="0" w:space="0" w:color="auto"/>
          </w:divBdr>
        </w:div>
      </w:divsChild>
    </w:div>
    <w:div w:id="499777613">
      <w:bodyDiv w:val="1"/>
      <w:marLeft w:val="0"/>
      <w:marRight w:val="0"/>
      <w:marTop w:val="0"/>
      <w:marBottom w:val="0"/>
      <w:divBdr>
        <w:top w:val="none" w:sz="0" w:space="0" w:color="auto"/>
        <w:left w:val="none" w:sz="0" w:space="0" w:color="auto"/>
        <w:bottom w:val="none" w:sz="0" w:space="0" w:color="auto"/>
        <w:right w:val="none" w:sz="0" w:space="0" w:color="auto"/>
      </w:divBdr>
    </w:div>
    <w:div w:id="527648831">
      <w:bodyDiv w:val="1"/>
      <w:marLeft w:val="0"/>
      <w:marRight w:val="0"/>
      <w:marTop w:val="0"/>
      <w:marBottom w:val="0"/>
      <w:divBdr>
        <w:top w:val="none" w:sz="0" w:space="0" w:color="auto"/>
        <w:left w:val="none" w:sz="0" w:space="0" w:color="auto"/>
        <w:bottom w:val="none" w:sz="0" w:space="0" w:color="auto"/>
        <w:right w:val="none" w:sz="0" w:space="0" w:color="auto"/>
      </w:divBdr>
      <w:divsChild>
        <w:div w:id="408234221">
          <w:marLeft w:val="0"/>
          <w:marRight w:val="0"/>
          <w:marTop w:val="0"/>
          <w:marBottom w:val="0"/>
          <w:divBdr>
            <w:top w:val="none" w:sz="0" w:space="0" w:color="auto"/>
            <w:left w:val="none" w:sz="0" w:space="0" w:color="auto"/>
            <w:bottom w:val="none" w:sz="0" w:space="0" w:color="auto"/>
            <w:right w:val="none" w:sz="0" w:space="0" w:color="auto"/>
          </w:divBdr>
        </w:div>
        <w:div w:id="808018515">
          <w:marLeft w:val="0"/>
          <w:marRight w:val="0"/>
          <w:marTop w:val="0"/>
          <w:marBottom w:val="0"/>
          <w:divBdr>
            <w:top w:val="none" w:sz="0" w:space="0" w:color="auto"/>
            <w:left w:val="none" w:sz="0" w:space="0" w:color="auto"/>
            <w:bottom w:val="none" w:sz="0" w:space="0" w:color="auto"/>
            <w:right w:val="none" w:sz="0" w:space="0" w:color="auto"/>
          </w:divBdr>
        </w:div>
        <w:div w:id="1627850122">
          <w:marLeft w:val="0"/>
          <w:marRight w:val="0"/>
          <w:marTop w:val="0"/>
          <w:marBottom w:val="0"/>
          <w:divBdr>
            <w:top w:val="none" w:sz="0" w:space="0" w:color="auto"/>
            <w:left w:val="none" w:sz="0" w:space="0" w:color="auto"/>
            <w:bottom w:val="none" w:sz="0" w:space="0" w:color="auto"/>
            <w:right w:val="none" w:sz="0" w:space="0" w:color="auto"/>
          </w:divBdr>
        </w:div>
      </w:divsChild>
    </w:div>
    <w:div w:id="598759055">
      <w:bodyDiv w:val="1"/>
      <w:marLeft w:val="0"/>
      <w:marRight w:val="0"/>
      <w:marTop w:val="0"/>
      <w:marBottom w:val="0"/>
      <w:divBdr>
        <w:top w:val="none" w:sz="0" w:space="0" w:color="auto"/>
        <w:left w:val="none" w:sz="0" w:space="0" w:color="auto"/>
        <w:bottom w:val="none" w:sz="0" w:space="0" w:color="auto"/>
        <w:right w:val="none" w:sz="0" w:space="0" w:color="auto"/>
      </w:divBdr>
    </w:div>
    <w:div w:id="731923470">
      <w:bodyDiv w:val="1"/>
      <w:marLeft w:val="0"/>
      <w:marRight w:val="0"/>
      <w:marTop w:val="0"/>
      <w:marBottom w:val="0"/>
      <w:divBdr>
        <w:top w:val="none" w:sz="0" w:space="0" w:color="auto"/>
        <w:left w:val="none" w:sz="0" w:space="0" w:color="auto"/>
        <w:bottom w:val="none" w:sz="0" w:space="0" w:color="auto"/>
        <w:right w:val="none" w:sz="0" w:space="0" w:color="auto"/>
      </w:divBdr>
    </w:div>
    <w:div w:id="1105805637">
      <w:bodyDiv w:val="1"/>
      <w:marLeft w:val="0"/>
      <w:marRight w:val="0"/>
      <w:marTop w:val="0"/>
      <w:marBottom w:val="0"/>
      <w:divBdr>
        <w:top w:val="none" w:sz="0" w:space="0" w:color="auto"/>
        <w:left w:val="none" w:sz="0" w:space="0" w:color="auto"/>
        <w:bottom w:val="none" w:sz="0" w:space="0" w:color="auto"/>
        <w:right w:val="none" w:sz="0" w:space="0" w:color="auto"/>
      </w:divBdr>
      <w:divsChild>
        <w:div w:id="10574886">
          <w:marLeft w:val="0"/>
          <w:marRight w:val="0"/>
          <w:marTop w:val="0"/>
          <w:marBottom w:val="0"/>
          <w:divBdr>
            <w:top w:val="none" w:sz="0" w:space="0" w:color="auto"/>
            <w:left w:val="none" w:sz="0" w:space="0" w:color="auto"/>
            <w:bottom w:val="none" w:sz="0" w:space="0" w:color="auto"/>
            <w:right w:val="none" w:sz="0" w:space="0" w:color="auto"/>
          </w:divBdr>
        </w:div>
        <w:div w:id="27343426">
          <w:marLeft w:val="0"/>
          <w:marRight w:val="0"/>
          <w:marTop w:val="0"/>
          <w:marBottom w:val="0"/>
          <w:divBdr>
            <w:top w:val="none" w:sz="0" w:space="0" w:color="auto"/>
            <w:left w:val="none" w:sz="0" w:space="0" w:color="auto"/>
            <w:bottom w:val="none" w:sz="0" w:space="0" w:color="auto"/>
            <w:right w:val="none" w:sz="0" w:space="0" w:color="auto"/>
          </w:divBdr>
        </w:div>
        <w:div w:id="66660564">
          <w:marLeft w:val="0"/>
          <w:marRight w:val="0"/>
          <w:marTop w:val="0"/>
          <w:marBottom w:val="0"/>
          <w:divBdr>
            <w:top w:val="none" w:sz="0" w:space="0" w:color="auto"/>
            <w:left w:val="none" w:sz="0" w:space="0" w:color="auto"/>
            <w:bottom w:val="none" w:sz="0" w:space="0" w:color="auto"/>
            <w:right w:val="none" w:sz="0" w:space="0" w:color="auto"/>
          </w:divBdr>
        </w:div>
        <w:div w:id="75326489">
          <w:marLeft w:val="0"/>
          <w:marRight w:val="0"/>
          <w:marTop w:val="0"/>
          <w:marBottom w:val="0"/>
          <w:divBdr>
            <w:top w:val="none" w:sz="0" w:space="0" w:color="auto"/>
            <w:left w:val="none" w:sz="0" w:space="0" w:color="auto"/>
            <w:bottom w:val="none" w:sz="0" w:space="0" w:color="auto"/>
            <w:right w:val="none" w:sz="0" w:space="0" w:color="auto"/>
          </w:divBdr>
        </w:div>
        <w:div w:id="312104392">
          <w:marLeft w:val="0"/>
          <w:marRight w:val="0"/>
          <w:marTop w:val="0"/>
          <w:marBottom w:val="0"/>
          <w:divBdr>
            <w:top w:val="none" w:sz="0" w:space="0" w:color="auto"/>
            <w:left w:val="none" w:sz="0" w:space="0" w:color="auto"/>
            <w:bottom w:val="none" w:sz="0" w:space="0" w:color="auto"/>
            <w:right w:val="none" w:sz="0" w:space="0" w:color="auto"/>
          </w:divBdr>
        </w:div>
        <w:div w:id="792215958">
          <w:marLeft w:val="0"/>
          <w:marRight w:val="0"/>
          <w:marTop w:val="0"/>
          <w:marBottom w:val="0"/>
          <w:divBdr>
            <w:top w:val="none" w:sz="0" w:space="0" w:color="auto"/>
            <w:left w:val="none" w:sz="0" w:space="0" w:color="auto"/>
            <w:bottom w:val="none" w:sz="0" w:space="0" w:color="auto"/>
            <w:right w:val="none" w:sz="0" w:space="0" w:color="auto"/>
          </w:divBdr>
        </w:div>
        <w:div w:id="889610752">
          <w:marLeft w:val="0"/>
          <w:marRight w:val="0"/>
          <w:marTop w:val="0"/>
          <w:marBottom w:val="0"/>
          <w:divBdr>
            <w:top w:val="none" w:sz="0" w:space="0" w:color="auto"/>
            <w:left w:val="none" w:sz="0" w:space="0" w:color="auto"/>
            <w:bottom w:val="none" w:sz="0" w:space="0" w:color="auto"/>
            <w:right w:val="none" w:sz="0" w:space="0" w:color="auto"/>
          </w:divBdr>
        </w:div>
        <w:div w:id="895165380">
          <w:marLeft w:val="0"/>
          <w:marRight w:val="0"/>
          <w:marTop w:val="0"/>
          <w:marBottom w:val="0"/>
          <w:divBdr>
            <w:top w:val="none" w:sz="0" w:space="0" w:color="auto"/>
            <w:left w:val="none" w:sz="0" w:space="0" w:color="auto"/>
            <w:bottom w:val="none" w:sz="0" w:space="0" w:color="auto"/>
            <w:right w:val="none" w:sz="0" w:space="0" w:color="auto"/>
          </w:divBdr>
        </w:div>
        <w:div w:id="1221675800">
          <w:marLeft w:val="0"/>
          <w:marRight w:val="0"/>
          <w:marTop w:val="0"/>
          <w:marBottom w:val="0"/>
          <w:divBdr>
            <w:top w:val="none" w:sz="0" w:space="0" w:color="auto"/>
            <w:left w:val="none" w:sz="0" w:space="0" w:color="auto"/>
            <w:bottom w:val="none" w:sz="0" w:space="0" w:color="auto"/>
            <w:right w:val="none" w:sz="0" w:space="0" w:color="auto"/>
          </w:divBdr>
        </w:div>
        <w:div w:id="1461876648">
          <w:marLeft w:val="0"/>
          <w:marRight w:val="0"/>
          <w:marTop w:val="0"/>
          <w:marBottom w:val="0"/>
          <w:divBdr>
            <w:top w:val="none" w:sz="0" w:space="0" w:color="auto"/>
            <w:left w:val="none" w:sz="0" w:space="0" w:color="auto"/>
            <w:bottom w:val="none" w:sz="0" w:space="0" w:color="auto"/>
            <w:right w:val="none" w:sz="0" w:space="0" w:color="auto"/>
          </w:divBdr>
        </w:div>
        <w:div w:id="1961493241">
          <w:marLeft w:val="0"/>
          <w:marRight w:val="0"/>
          <w:marTop w:val="0"/>
          <w:marBottom w:val="0"/>
          <w:divBdr>
            <w:top w:val="none" w:sz="0" w:space="0" w:color="auto"/>
            <w:left w:val="none" w:sz="0" w:space="0" w:color="auto"/>
            <w:bottom w:val="none" w:sz="0" w:space="0" w:color="auto"/>
            <w:right w:val="none" w:sz="0" w:space="0" w:color="auto"/>
          </w:divBdr>
        </w:div>
      </w:divsChild>
    </w:div>
    <w:div w:id="1449540634">
      <w:bodyDiv w:val="1"/>
      <w:marLeft w:val="0"/>
      <w:marRight w:val="0"/>
      <w:marTop w:val="0"/>
      <w:marBottom w:val="0"/>
      <w:divBdr>
        <w:top w:val="none" w:sz="0" w:space="0" w:color="auto"/>
        <w:left w:val="none" w:sz="0" w:space="0" w:color="auto"/>
        <w:bottom w:val="none" w:sz="0" w:space="0" w:color="auto"/>
        <w:right w:val="none" w:sz="0" w:space="0" w:color="auto"/>
      </w:divBdr>
    </w:div>
    <w:div w:id="1727531324">
      <w:bodyDiv w:val="1"/>
      <w:marLeft w:val="0"/>
      <w:marRight w:val="0"/>
      <w:marTop w:val="0"/>
      <w:marBottom w:val="0"/>
      <w:divBdr>
        <w:top w:val="none" w:sz="0" w:space="0" w:color="auto"/>
        <w:left w:val="none" w:sz="0" w:space="0" w:color="auto"/>
        <w:bottom w:val="none" w:sz="0" w:space="0" w:color="auto"/>
        <w:right w:val="none" w:sz="0" w:space="0" w:color="auto"/>
      </w:divBdr>
      <w:divsChild>
        <w:div w:id="558630551">
          <w:marLeft w:val="0"/>
          <w:marRight w:val="0"/>
          <w:marTop w:val="0"/>
          <w:marBottom w:val="0"/>
          <w:divBdr>
            <w:top w:val="none" w:sz="0" w:space="0" w:color="auto"/>
            <w:left w:val="none" w:sz="0" w:space="0" w:color="auto"/>
            <w:bottom w:val="none" w:sz="0" w:space="0" w:color="auto"/>
            <w:right w:val="none" w:sz="0" w:space="0" w:color="auto"/>
          </w:divBdr>
        </w:div>
        <w:div w:id="1502044908">
          <w:marLeft w:val="0"/>
          <w:marRight w:val="0"/>
          <w:marTop w:val="0"/>
          <w:marBottom w:val="0"/>
          <w:divBdr>
            <w:top w:val="none" w:sz="0" w:space="0" w:color="auto"/>
            <w:left w:val="none" w:sz="0" w:space="0" w:color="auto"/>
            <w:bottom w:val="none" w:sz="0" w:space="0" w:color="auto"/>
            <w:right w:val="none" w:sz="0" w:space="0" w:color="auto"/>
          </w:divBdr>
        </w:div>
      </w:divsChild>
    </w:div>
    <w:div w:id="2050297567">
      <w:bodyDiv w:val="1"/>
      <w:marLeft w:val="0"/>
      <w:marRight w:val="0"/>
      <w:marTop w:val="0"/>
      <w:marBottom w:val="0"/>
      <w:divBdr>
        <w:top w:val="none" w:sz="0" w:space="0" w:color="auto"/>
        <w:left w:val="none" w:sz="0" w:space="0" w:color="auto"/>
        <w:bottom w:val="none" w:sz="0" w:space="0" w:color="auto"/>
        <w:right w:val="none" w:sz="0" w:space="0" w:color="auto"/>
      </w:divBdr>
      <w:divsChild>
        <w:div w:id="159858369">
          <w:marLeft w:val="0"/>
          <w:marRight w:val="0"/>
          <w:marTop w:val="0"/>
          <w:marBottom w:val="0"/>
          <w:divBdr>
            <w:top w:val="none" w:sz="0" w:space="0" w:color="auto"/>
            <w:left w:val="none" w:sz="0" w:space="0" w:color="auto"/>
            <w:bottom w:val="none" w:sz="0" w:space="0" w:color="auto"/>
            <w:right w:val="none" w:sz="0" w:space="0" w:color="auto"/>
          </w:divBdr>
        </w:div>
        <w:div w:id="170460474">
          <w:marLeft w:val="0"/>
          <w:marRight w:val="0"/>
          <w:marTop w:val="0"/>
          <w:marBottom w:val="0"/>
          <w:divBdr>
            <w:top w:val="none" w:sz="0" w:space="0" w:color="auto"/>
            <w:left w:val="none" w:sz="0" w:space="0" w:color="auto"/>
            <w:bottom w:val="none" w:sz="0" w:space="0" w:color="auto"/>
            <w:right w:val="none" w:sz="0" w:space="0" w:color="auto"/>
          </w:divBdr>
        </w:div>
        <w:div w:id="194118656">
          <w:marLeft w:val="0"/>
          <w:marRight w:val="0"/>
          <w:marTop w:val="0"/>
          <w:marBottom w:val="0"/>
          <w:divBdr>
            <w:top w:val="none" w:sz="0" w:space="0" w:color="auto"/>
            <w:left w:val="none" w:sz="0" w:space="0" w:color="auto"/>
            <w:bottom w:val="none" w:sz="0" w:space="0" w:color="auto"/>
            <w:right w:val="none" w:sz="0" w:space="0" w:color="auto"/>
          </w:divBdr>
          <w:divsChild>
            <w:div w:id="86273352">
              <w:marLeft w:val="0"/>
              <w:marRight w:val="0"/>
              <w:marTop w:val="0"/>
              <w:marBottom w:val="0"/>
              <w:divBdr>
                <w:top w:val="none" w:sz="0" w:space="0" w:color="auto"/>
                <w:left w:val="none" w:sz="0" w:space="0" w:color="auto"/>
                <w:bottom w:val="none" w:sz="0" w:space="0" w:color="auto"/>
                <w:right w:val="none" w:sz="0" w:space="0" w:color="auto"/>
              </w:divBdr>
            </w:div>
            <w:div w:id="158009671">
              <w:marLeft w:val="0"/>
              <w:marRight w:val="0"/>
              <w:marTop w:val="0"/>
              <w:marBottom w:val="0"/>
              <w:divBdr>
                <w:top w:val="none" w:sz="0" w:space="0" w:color="auto"/>
                <w:left w:val="none" w:sz="0" w:space="0" w:color="auto"/>
                <w:bottom w:val="none" w:sz="0" w:space="0" w:color="auto"/>
                <w:right w:val="none" w:sz="0" w:space="0" w:color="auto"/>
              </w:divBdr>
            </w:div>
            <w:div w:id="202835266">
              <w:marLeft w:val="0"/>
              <w:marRight w:val="0"/>
              <w:marTop w:val="0"/>
              <w:marBottom w:val="0"/>
              <w:divBdr>
                <w:top w:val="none" w:sz="0" w:space="0" w:color="auto"/>
                <w:left w:val="none" w:sz="0" w:space="0" w:color="auto"/>
                <w:bottom w:val="none" w:sz="0" w:space="0" w:color="auto"/>
                <w:right w:val="none" w:sz="0" w:space="0" w:color="auto"/>
              </w:divBdr>
            </w:div>
            <w:div w:id="205408665">
              <w:marLeft w:val="0"/>
              <w:marRight w:val="0"/>
              <w:marTop w:val="0"/>
              <w:marBottom w:val="0"/>
              <w:divBdr>
                <w:top w:val="none" w:sz="0" w:space="0" w:color="auto"/>
                <w:left w:val="none" w:sz="0" w:space="0" w:color="auto"/>
                <w:bottom w:val="none" w:sz="0" w:space="0" w:color="auto"/>
                <w:right w:val="none" w:sz="0" w:space="0" w:color="auto"/>
              </w:divBdr>
            </w:div>
            <w:div w:id="396825461">
              <w:marLeft w:val="0"/>
              <w:marRight w:val="0"/>
              <w:marTop w:val="0"/>
              <w:marBottom w:val="0"/>
              <w:divBdr>
                <w:top w:val="none" w:sz="0" w:space="0" w:color="auto"/>
                <w:left w:val="none" w:sz="0" w:space="0" w:color="auto"/>
                <w:bottom w:val="none" w:sz="0" w:space="0" w:color="auto"/>
                <w:right w:val="none" w:sz="0" w:space="0" w:color="auto"/>
              </w:divBdr>
            </w:div>
            <w:div w:id="412044458">
              <w:marLeft w:val="0"/>
              <w:marRight w:val="0"/>
              <w:marTop w:val="0"/>
              <w:marBottom w:val="0"/>
              <w:divBdr>
                <w:top w:val="none" w:sz="0" w:space="0" w:color="auto"/>
                <w:left w:val="none" w:sz="0" w:space="0" w:color="auto"/>
                <w:bottom w:val="none" w:sz="0" w:space="0" w:color="auto"/>
                <w:right w:val="none" w:sz="0" w:space="0" w:color="auto"/>
              </w:divBdr>
            </w:div>
            <w:div w:id="567879777">
              <w:marLeft w:val="0"/>
              <w:marRight w:val="0"/>
              <w:marTop w:val="0"/>
              <w:marBottom w:val="0"/>
              <w:divBdr>
                <w:top w:val="none" w:sz="0" w:space="0" w:color="auto"/>
                <w:left w:val="none" w:sz="0" w:space="0" w:color="auto"/>
                <w:bottom w:val="none" w:sz="0" w:space="0" w:color="auto"/>
                <w:right w:val="none" w:sz="0" w:space="0" w:color="auto"/>
              </w:divBdr>
            </w:div>
            <w:div w:id="663556424">
              <w:marLeft w:val="0"/>
              <w:marRight w:val="0"/>
              <w:marTop w:val="0"/>
              <w:marBottom w:val="0"/>
              <w:divBdr>
                <w:top w:val="none" w:sz="0" w:space="0" w:color="auto"/>
                <w:left w:val="none" w:sz="0" w:space="0" w:color="auto"/>
                <w:bottom w:val="none" w:sz="0" w:space="0" w:color="auto"/>
                <w:right w:val="none" w:sz="0" w:space="0" w:color="auto"/>
              </w:divBdr>
            </w:div>
            <w:div w:id="673383803">
              <w:marLeft w:val="0"/>
              <w:marRight w:val="0"/>
              <w:marTop w:val="0"/>
              <w:marBottom w:val="0"/>
              <w:divBdr>
                <w:top w:val="none" w:sz="0" w:space="0" w:color="auto"/>
                <w:left w:val="none" w:sz="0" w:space="0" w:color="auto"/>
                <w:bottom w:val="none" w:sz="0" w:space="0" w:color="auto"/>
                <w:right w:val="none" w:sz="0" w:space="0" w:color="auto"/>
              </w:divBdr>
            </w:div>
            <w:div w:id="732628516">
              <w:marLeft w:val="0"/>
              <w:marRight w:val="0"/>
              <w:marTop w:val="0"/>
              <w:marBottom w:val="0"/>
              <w:divBdr>
                <w:top w:val="none" w:sz="0" w:space="0" w:color="auto"/>
                <w:left w:val="none" w:sz="0" w:space="0" w:color="auto"/>
                <w:bottom w:val="none" w:sz="0" w:space="0" w:color="auto"/>
                <w:right w:val="none" w:sz="0" w:space="0" w:color="auto"/>
              </w:divBdr>
            </w:div>
            <w:div w:id="772627772">
              <w:marLeft w:val="0"/>
              <w:marRight w:val="0"/>
              <w:marTop w:val="0"/>
              <w:marBottom w:val="0"/>
              <w:divBdr>
                <w:top w:val="none" w:sz="0" w:space="0" w:color="auto"/>
                <w:left w:val="none" w:sz="0" w:space="0" w:color="auto"/>
                <w:bottom w:val="none" w:sz="0" w:space="0" w:color="auto"/>
                <w:right w:val="none" w:sz="0" w:space="0" w:color="auto"/>
              </w:divBdr>
            </w:div>
            <w:div w:id="834340478">
              <w:marLeft w:val="0"/>
              <w:marRight w:val="0"/>
              <w:marTop w:val="0"/>
              <w:marBottom w:val="0"/>
              <w:divBdr>
                <w:top w:val="none" w:sz="0" w:space="0" w:color="auto"/>
                <w:left w:val="none" w:sz="0" w:space="0" w:color="auto"/>
                <w:bottom w:val="none" w:sz="0" w:space="0" w:color="auto"/>
                <w:right w:val="none" w:sz="0" w:space="0" w:color="auto"/>
              </w:divBdr>
            </w:div>
            <w:div w:id="854152239">
              <w:marLeft w:val="0"/>
              <w:marRight w:val="0"/>
              <w:marTop w:val="0"/>
              <w:marBottom w:val="0"/>
              <w:divBdr>
                <w:top w:val="none" w:sz="0" w:space="0" w:color="auto"/>
                <w:left w:val="none" w:sz="0" w:space="0" w:color="auto"/>
                <w:bottom w:val="none" w:sz="0" w:space="0" w:color="auto"/>
                <w:right w:val="none" w:sz="0" w:space="0" w:color="auto"/>
              </w:divBdr>
            </w:div>
            <w:div w:id="922563844">
              <w:marLeft w:val="0"/>
              <w:marRight w:val="0"/>
              <w:marTop w:val="0"/>
              <w:marBottom w:val="0"/>
              <w:divBdr>
                <w:top w:val="none" w:sz="0" w:space="0" w:color="auto"/>
                <w:left w:val="none" w:sz="0" w:space="0" w:color="auto"/>
                <w:bottom w:val="none" w:sz="0" w:space="0" w:color="auto"/>
                <w:right w:val="none" w:sz="0" w:space="0" w:color="auto"/>
              </w:divBdr>
            </w:div>
            <w:div w:id="937059338">
              <w:marLeft w:val="0"/>
              <w:marRight w:val="0"/>
              <w:marTop w:val="0"/>
              <w:marBottom w:val="0"/>
              <w:divBdr>
                <w:top w:val="none" w:sz="0" w:space="0" w:color="auto"/>
                <w:left w:val="none" w:sz="0" w:space="0" w:color="auto"/>
                <w:bottom w:val="none" w:sz="0" w:space="0" w:color="auto"/>
                <w:right w:val="none" w:sz="0" w:space="0" w:color="auto"/>
              </w:divBdr>
            </w:div>
            <w:div w:id="1785152197">
              <w:marLeft w:val="0"/>
              <w:marRight w:val="0"/>
              <w:marTop w:val="0"/>
              <w:marBottom w:val="0"/>
              <w:divBdr>
                <w:top w:val="none" w:sz="0" w:space="0" w:color="auto"/>
                <w:left w:val="none" w:sz="0" w:space="0" w:color="auto"/>
                <w:bottom w:val="none" w:sz="0" w:space="0" w:color="auto"/>
                <w:right w:val="none" w:sz="0" w:space="0" w:color="auto"/>
              </w:divBdr>
            </w:div>
            <w:div w:id="1939635372">
              <w:marLeft w:val="0"/>
              <w:marRight w:val="0"/>
              <w:marTop w:val="0"/>
              <w:marBottom w:val="0"/>
              <w:divBdr>
                <w:top w:val="none" w:sz="0" w:space="0" w:color="auto"/>
                <w:left w:val="none" w:sz="0" w:space="0" w:color="auto"/>
                <w:bottom w:val="none" w:sz="0" w:space="0" w:color="auto"/>
                <w:right w:val="none" w:sz="0" w:space="0" w:color="auto"/>
              </w:divBdr>
            </w:div>
            <w:div w:id="2056813731">
              <w:marLeft w:val="0"/>
              <w:marRight w:val="0"/>
              <w:marTop w:val="0"/>
              <w:marBottom w:val="0"/>
              <w:divBdr>
                <w:top w:val="none" w:sz="0" w:space="0" w:color="auto"/>
                <w:left w:val="none" w:sz="0" w:space="0" w:color="auto"/>
                <w:bottom w:val="none" w:sz="0" w:space="0" w:color="auto"/>
                <w:right w:val="none" w:sz="0" w:space="0" w:color="auto"/>
              </w:divBdr>
            </w:div>
            <w:div w:id="2074350567">
              <w:marLeft w:val="0"/>
              <w:marRight w:val="0"/>
              <w:marTop w:val="0"/>
              <w:marBottom w:val="0"/>
              <w:divBdr>
                <w:top w:val="none" w:sz="0" w:space="0" w:color="auto"/>
                <w:left w:val="none" w:sz="0" w:space="0" w:color="auto"/>
                <w:bottom w:val="none" w:sz="0" w:space="0" w:color="auto"/>
                <w:right w:val="none" w:sz="0" w:space="0" w:color="auto"/>
              </w:divBdr>
            </w:div>
            <w:div w:id="2129740802">
              <w:marLeft w:val="0"/>
              <w:marRight w:val="0"/>
              <w:marTop w:val="0"/>
              <w:marBottom w:val="0"/>
              <w:divBdr>
                <w:top w:val="none" w:sz="0" w:space="0" w:color="auto"/>
                <w:left w:val="none" w:sz="0" w:space="0" w:color="auto"/>
                <w:bottom w:val="none" w:sz="0" w:space="0" w:color="auto"/>
                <w:right w:val="none" w:sz="0" w:space="0" w:color="auto"/>
              </w:divBdr>
            </w:div>
          </w:divsChild>
        </w:div>
        <w:div w:id="198782226">
          <w:marLeft w:val="0"/>
          <w:marRight w:val="0"/>
          <w:marTop w:val="0"/>
          <w:marBottom w:val="0"/>
          <w:divBdr>
            <w:top w:val="none" w:sz="0" w:space="0" w:color="auto"/>
            <w:left w:val="none" w:sz="0" w:space="0" w:color="auto"/>
            <w:bottom w:val="none" w:sz="0" w:space="0" w:color="auto"/>
            <w:right w:val="none" w:sz="0" w:space="0" w:color="auto"/>
          </w:divBdr>
        </w:div>
        <w:div w:id="228004163">
          <w:marLeft w:val="0"/>
          <w:marRight w:val="0"/>
          <w:marTop w:val="0"/>
          <w:marBottom w:val="0"/>
          <w:divBdr>
            <w:top w:val="none" w:sz="0" w:space="0" w:color="auto"/>
            <w:left w:val="none" w:sz="0" w:space="0" w:color="auto"/>
            <w:bottom w:val="none" w:sz="0" w:space="0" w:color="auto"/>
            <w:right w:val="none" w:sz="0" w:space="0" w:color="auto"/>
          </w:divBdr>
        </w:div>
        <w:div w:id="336811875">
          <w:marLeft w:val="0"/>
          <w:marRight w:val="0"/>
          <w:marTop w:val="0"/>
          <w:marBottom w:val="0"/>
          <w:divBdr>
            <w:top w:val="none" w:sz="0" w:space="0" w:color="auto"/>
            <w:left w:val="none" w:sz="0" w:space="0" w:color="auto"/>
            <w:bottom w:val="none" w:sz="0" w:space="0" w:color="auto"/>
            <w:right w:val="none" w:sz="0" w:space="0" w:color="auto"/>
          </w:divBdr>
        </w:div>
        <w:div w:id="403573294">
          <w:marLeft w:val="0"/>
          <w:marRight w:val="0"/>
          <w:marTop w:val="0"/>
          <w:marBottom w:val="0"/>
          <w:divBdr>
            <w:top w:val="none" w:sz="0" w:space="0" w:color="auto"/>
            <w:left w:val="none" w:sz="0" w:space="0" w:color="auto"/>
            <w:bottom w:val="none" w:sz="0" w:space="0" w:color="auto"/>
            <w:right w:val="none" w:sz="0" w:space="0" w:color="auto"/>
          </w:divBdr>
        </w:div>
        <w:div w:id="404034446">
          <w:marLeft w:val="0"/>
          <w:marRight w:val="0"/>
          <w:marTop w:val="0"/>
          <w:marBottom w:val="0"/>
          <w:divBdr>
            <w:top w:val="none" w:sz="0" w:space="0" w:color="auto"/>
            <w:left w:val="none" w:sz="0" w:space="0" w:color="auto"/>
            <w:bottom w:val="none" w:sz="0" w:space="0" w:color="auto"/>
            <w:right w:val="none" w:sz="0" w:space="0" w:color="auto"/>
          </w:divBdr>
        </w:div>
        <w:div w:id="446702784">
          <w:marLeft w:val="0"/>
          <w:marRight w:val="0"/>
          <w:marTop w:val="0"/>
          <w:marBottom w:val="0"/>
          <w:divBdr>
            <w:top w:val="none" w:sz="0" w:space="0" w:color="auto"/>
            <w:left w:val="none" w:sz="0" w:space="0" w:color="auto"/>
            <w:bottom w:val="none" w:sz="0" w:space="0" w:color="auto"/>
            <w:right w:val="none" w:sz="0" w:space="0" w:color="auto"/>
          </w:divBdr>
        </w:div>
        <w:div w:id="478117313">
          <w:marLeft w:val="0"/>
          <w:marRight w:val="0"/>
          <w:marTop w:val="0"/>
          <w:marBottom w:val="0"/>
          <w:divBdr>
            <w:top w:val="none" w:sz="0" w:space="0" w:color="auto"/>
            <w:left w:val="none" w:sz="0" w:space="0" w:color="auto"/>
            <w:bottom w:val="none" w:sz="0" w:space="0" w:color="auto"/>
            <w:right w:val="none" w:sz="0" w:space="0" w:color="auto"/>
          </w:divBdr>
          <w:divsChild>
            <w:div w:id="29688556">
              <w:marLeft w:val="0"/>
              <w:marRight w:val="0"/>
              <w:marTop w:val="0"/>
              <w:marBottom w:val="0"/>
              <w:divBdr>
                <w:top w:val="none" w:sz="0" w:space="0" w:color="auto"/>
                <w:left w:val="none" w:sz="0" w:space="0" w:color="auto"/>
                <w:bottom w:val="none" w:sz="0" w:space="0" w:color="auto"/>
                <w:right w:val="none" w:sz="0" w:space="0" w:color="auto"/>
              </w:divBdr>
            </w:div>
            <w:div w:id="165294719">
              <w:marLeft w:val="0"/>
              <w:marRight w:val="0"/>
              <w:marTop w:val="0"/>
              <w:marBottom w:val="0"/>
              <w:divBdr>
                <w:top w:val="none" w:sz="0" w:space="0" w:color="auto"/>
                <w:left w:val="none" w:sz="0" w:space="0" w:color="auto"/>
                <w:bottom w:val="none" w:sz="0" w:space="0" w:color="auto"/>
                <w:right w:val="none" w:sz="0" w:space="0" w:color="auto"/>
              </w:divBdr>
            </w:div>
            <w:div w:id="430396967">
              <w:marLeft w:val="0"/>
              <w:marRight w:val="0"/>
              <w:marTop w:val="0"/>
              <w:marBottom w:val="0"/>
              <w:divBdr>
                <w:top w:val="none" w:sz="0" w:space="0" w:color="auto"/>
                <w:left w:val="none" w:sz="0" w:space="0" w:color="auto"/>
                <w:bottom w:val="none" w:sz="0" w:space="0" w:color="auto"/>
                <w:right w:val="none" w:sz="0" w:space="0" w:color="auto"/>
              </w:divBdr>
            </w:div>
            <w:div w:id="694232217">
              <w:marLeft w:val="0"/>
              <w:marRight w:val="0"/>
              <w:marTop w:val="0"/>
              <w:marBottom w:val="0"/>
              <w:divBdr>
                <w:top w:val="none" w:sz="0" w:space="0" w:color="auto"/>
                <w:left w:val="none" w:sz="0" w:space="0" w:color="auto"/>
                <w:bottom w:val="none" w:sz="0" w:space="0" w:color="auto"/>
                <w:right w:val="none" w:sz="0" w:space="0" w:color="auto"/>
              </w:divBdr>
            </w:div>
            <w:div w:id="833760502">
              <w:marLeft w:val="0"/>
              <w:marRight w:val="0"/>
              <w:marTop w:val="0"/>
              <w:marBottom w:val="0"/>
              <w:divBdr>
                <w:top w:val="none" w:sz="0" w:space="0" w:color="auto"/>
                <w:left w:val="none" w:sz="0" w:space="0" w:color="auto"/>
                <w:bottom w:val="none" w:sz="0" w:space="0" w:color="auto"/>
                <w:right w:val="none" w:sz="0" w:space="0" w:color="auto"/>
              </w:divBdr>
            </w:div>
            <w:div w:id="1017850799">
              <w:marLeft w:val="0"/>
              <w:marRight w:val="0"/>
              <w:marTop w:val="0"/>
              <w:marBottom w:val="0"/>
              <w:divBdr>
                <w:top w:val="none" w:sz="0" w:space="0" w:color="auto"/>
                <w:left w:val="none" w:sz="0" w:space="0" w:color="auto"/>
                <w:bottom w:val="none" w:sz="0" w:space="0" w:color="auto"/>
                <w:right w:val="none" w:sz="0" w:space="0" w:color="auto"/>
              </w:divBdr>
            </w:div>
            <w:div w:id="1314217543">
              <w:marLeft w:val="0"/>
              <w:marRight w:val="0"/>
              <w:marTop w:val="0"/>
              <w:marBottom w:val="0"/>
              <w:divBdr>
                <w:top w:val="none" w:sz="0" w:space="0" w:color="auto"/>
                <w:left w:val="none" w:sz="0" w:space="0" w:color="auto"/>
                <w:bottom w:val="none" w:sz="0" w:space="0" w:color="auto"/>
                <w:right w:val="none" w:sz="0" w:space="0" w:color="auto"/>
              </w:divBdr>
            </w:div>
            <w:div w:id="1522474690">
              <w:marLeft w:val="0"/>
              <w:marRight w:val="0"/>
              <w:marTop w:val="0"/>
              <w:marBottom w:val="0"/>
              <w:divBdr>
                <w:top w:val="none" w:sz="0" w:space="0" w:color="auto"/>
                <w:left w:val="none" w:sz="0" w:space="0" w:color="auto"/>
                <w:bottom w:val="none" w:sz="0" w:space="0" w:color="auto"/>
                <w:right w:val="none" w:sz="0" w:space="0" w:color="auto"/>
              </w:divBdr>
            </w:div>
            <w:div w:id="1592740563">
              <w:marLeft w:val="0"/>
              <w:marRight w:val="0"/>
              <w:marTop w:val="0"/>
              <w:marBottom w:val="0"/>
              <w:divBdr>
                <w:top w:val="none" w:sz="0" w:space="0" w:color="auto"/>
                <w:left w:val="none" w:sz="0" w:space="0" w:color="auto"/>
                <w:bottom w:val="none" w:sz="0" w:space="0" w:color="auto"/>
                <w:right w:val="none" w:sz="0" w:space="0" w:color="auto"/>
              </w:divBdr>
            </w:div>
            <w:div w:id="1613630376">
              <w:marLeft w:val="0"/>
              <w:marRight w:val="0"/>
              <w:marTop w:val="0"/>
              <w:marBottom w:val="0"/>
              <w:divBdr>
                <w:top w:val="none" w:sz="0" w:space="0" w:color="auto"/>
                <w:left w:val="none" w:sz="0" w:space="0" w:color="auto"/>
                <w:bottom w:val="none" w:sz="0" w:space="0" w:color="auto"/>
                <w:right w:val="none" w:sz="0" w:space="0" w:color="auto"/>
              </w:divBdr>
            </w:div>
            <w:div w:id="1652100073">
              <w:marLeft w:val="0"/>
              <w:marRight w:val="0"/>
              <w:marTop w:val="0"/>
              <w:marBottom w:val="0"/>
              <w:divBdr>
                <w:top w:val="none" w:sz="0" w:space="0" w:color="auto"/>
                <w:left w:val="none" w:sz="0" w:space="0" w:color="auto"/>
                <w:bottom w:val="none" w:sz="0" w:space="0" w:color="auto"/>
                <w:right w:val="none" w:sz="0" w:space="0" w:color="auto"/>
              </w:divBdr>
            </w:div>
          </w:divsChild>
        </w:div>
        <w:div w:id="569077497">
          <w:marLeft w:val="0"/>
          <w:marRight w:val="0"/>
          <w:marTop w:val="0"/>
          <w:marBottom w:val="0"/>
          <w:divBdr>
            <w:top w:val="none" w:sz="0" w:space="0" w:color="auto"/>
            <w:left w:val="none" w:sz="0" w:space="0" w:color="auto"/>
            <w:bottom w:val="none" w:sz="0" w:space="0" w:color="auto"/>
            <w:right w:val="none" w:sz="0" w:space="0" w:color="auto"/>
          </w:divBdr>
        </w:div>
        <w:div w:id="594092149">
          <w:marLeft w:val="0"/>
          <w:marRight w:val="0"/>
          <w:marTop w:val="0"/>
          <w:marBottom w:val="0"/>
          <w:divBdr>
            <w:top w:val="none" w:sz="0" w:space="0" w:color="auto"/>
            <w:left w:val="none" w:sz="0" w:space="0" w:color="auto"/>
            <w:bottom w:val="none" w:sz="0" w:space="0" w:color="auto"/>
            <w:right w:val="none" w:sz="0" w:space="0" w:color="auto"/>
          </w:divBdr>
        </w:div>
        <w:div w:id="740560164">
          <w:marLeft w:val="0"/>
          <w:marRight w:val="0"/>
          <w:marTop w:val="0"/>
          <w:marBottom w:val="0"/>
          <w:divBdr>
            <w:top w:val="none" w:sz="0" w:space="0" w:color="auto"/>
            <w:left w:val="none" w:sz="0" w:space="0" w:color="auto"/>
            <w:bottom w:val="none" w:sz="0" w:space="0" w:color="auto"/>
            <w:right w:val="none" w:sz="0" w:space="0" w:color="auto"/>
          </w:divBdr>
        </w:div>
        <w:div w:id="766736802">
          <w:marLeft w:val="0"/>
          <w:marRight w:val="0"/>
          <w:marTop w:val="0"/>
          <w:marBottom w:val="0"/>
          <w:divBdr>
            <w:top w:val="none" w:sz="0" w:space="0" w:color="auto"/>
            <w:left w:val="none" w:sz="0" w:space="0" w:color="auto"/>
            <w:bottom w:val="none" w:sz="0" w:space="0" w:color="auto"/>
            <w:right w:val="none" w:sz="0" w:space="0" w:color="auto"/>
          </w:divBdr>
        </w:div>
        <w:div w:id="846560543">
          <w:marLeft w:val="0"/>
          <w:marRight w:val="0"/>
          <w:marTop w:val="0"/>
          <w:marBottom w:val="0"/>
          <w:divBdr>
            <w:top w:val="none" w:sz="0" w:space="0" w:color="auto"/>
            <w:left w:val="none" w:sz="0" w:space="0" w:color="auto"/>
            <w:bottom w:val="none" w:sz="0" w:space="0" w:color="auto"/>
            <w:right w:val="none" w:sz="0" w:space="0" w:color="auto"/>
          </w:divBdr>
        </w:div>
        <w:div w:id="938373338">
          <w:marLeft w:val="0"/>
          <w:marRight w:val="0"/>
          <w:marTop w:val="0"/>
          <w:marBottom w:val="0"/>
          <w:divBdr>
            <w:top w:val="none" w:sz="0" w:space="0" w:color="auto"/>
            <w:left w:val="none" w:sz="0" w:space="0" w:color="auto"/>
            <w:bottom w:val="none" w:sz="0" w:space="0" w:color="auto"/>
            <w:right w:val="none" w:sz="0" w:space="0" w:color="auto"/>
          </w:divBdr>
        </w:div>
        <w:div w:id="994265739">
          <w:marLeft w:val="0"/>
          <w:marRight w:val="0"/>
          <w:marTop w:val="0"/>
          <w:marBottom w:val="0"/>
          <w:divBdr>
            <w:top w:val="none" w:sz="0" w:space="0" w:color="auto"/>
            <w:left w:val="none" w:sz="0" w:space="0" w:color="auto"/>
            <w:bottom w:val="none" w:sz="0" w:space="0" w:color="auto"/>
            <w:right w:val="none" w:sz="0" w:space="0" w:color="auto"/>
          </w:divBdr>
        </w:div>
        <w:div w:id="1116824934">
          <w:marLeft w:val="0"/>
          <w:marRight w:val="0"/>
          <w:marTop w:val="0"/>
          <w:marBottom w:val="0"/>
          <w:divBdr>
            <w:top w:val="none" w:sz="0" w:space="0" w:color="auto"/>
            <w:left w:val="none" w:sz="0" w:space="0" w:color="auto"/>
            <w:bottom w:val="none" w:sz="0" w:space="0" w:color="auto"/>
            <w:right w:val="none" w:sz="0" w:space="0" w:color="auto"/>
          </w:divBdr>
        </w:div>
        <w:div w:id="1144473219">
          <w:marLeft w:val="0"/>
          <w:marRight w:val="0"/>
          <w:marTop w:val="0"/>
          <w:marBottom w:val="0"/>
          <w:divBdr>
            <w:top w:val="none" w:sz="0" w:space="0" w:color="auto"/>
            <w:left w:val="none" w:sz="0" w:space="0" w:color="auto"/>
            <w:bottom w:val="none" w:sz="0" w:space="0" w:color="auto"/>
            <w:right w:val="none" w:sz="0" w:space="0" w:color="auto"/>
          </w:divBdr>
        </w:div>
        <w:div w:id="1161040481">
          <w:marLeft w:val="0"/>
          <w:marRight w:val="0"/>
          <w:marTop w:val="0"/>
          <w:marBottom w:val="0"/>
          <w:divBdr>
            <w:top w:val="none" w:sz="0" w:space="0" w:color="auto"/>
            <w:left w:val="none" w:sz="0" w:space="0" w:color="auto"/>
            <w:bottom w:val="none" w:sz="0" w:space="0" w:color="auto"/>
            <w:right w:val="none" w:sz="0" w:space="0" w:color="auto"/>
          </w:divBdr>
        </w:div>
        <w:div w:id="1580097478">
          <w:marLeft w:val="0"/>
          <w:marRight w:val="0"/>
          <w:marTop w:val="0"/>
          <w:marBottom w:val="0"/>
          <w:divBdr>
            <w:top w:val="none" w:sz="0" w:space="0" w:color="auto"/>
            <w:left w:val="none" w:sz="0" w:space="0" w:color="auto"/>
            <w:bottom w:val="none" w:sz="0" w:space="0" w:color="auto"/>
            <w:right w:val="none" w:sz="0" w:space="0" w:color="auto"/>
          </w:divBdr>
        </w:div>
        <w:div w:id="1666857090">
          <w:marLeft w:val="0"/>
          <w:marRight w:val="0"/>
          <w:marTop w:val="0"/>
          <w:marBottom w:val="0"/>
          <w:divBdr>
            <w:top w:val="none" w:sz="0" w:space="0" w:color="auto"/>
            <w:left w:val="none" w:sz="0" w:space="0" w:color="auto"/>
            <w:bottom w:val="none" w:sz="0" w:space="0" w:color="auto"/>
            <w:right w:val="none" w:sz="0" w:space="0" w:color="auto"/>
          </w:divBdr>
        </w:div>
        <w:div w:id="1672874255">
          <w:marLeft w:val="0"/>
          <w:marRight w:val="0"/>
          <w:marTop w:val="0"/>
          <w:marBottom w:val="0"/>
          <w:divBdr>
            <w:top w:val="none" w:sz="0" w:space="0" w:color="auto"/>
            <w:left w:val="none" w:sz="0" w:space="0" w:color="auto"/>
            <w:bottom w:val="none" w:sz="0" w:space="0" w:color="auto"/>
            <w:right w:val="none" w:sz="0" w:space="0" w:color="auto"/>
          </w:divBdr>
        </w:div>
        <w:div w:id="1864439805">
          <w:marLeft w:val="0"/>
          <w:marRight w:val="0"/>
          <w:marTop w:val="0"/>
          <w:marBottom w:val="0"/>
          <w:divBdr>
            <w:top w:val="none" w:sz="0" w:space="0" w:color="auto"/>
            <w:left w:val="none" w:sz="0" w:space="0" w:color="auto"/>
            <w:bottom w:val="none" w:sz="0" w:space="0" w:color="auto"/>
            <w:right w:val="none" w:sz="0" w:space="0" w:color="auto"/>
          </w:divBdr>
        </w:div>
        <w:div w:id="1880818401">
          <w:marLeft w:val="0"/>
          <w:marRight w:val="0"/>
          <w:marTop w:val="0"/>
          <w:marBottom w:val="0"/>
          <w:divBdr>
            <w:top w:val="none" w:sz="0" w:space="0" w:color="auto"/>
            <w:left w:val="none" w:sz="0" w:space="0" w:color="auto"/>
            <w:bottom w:val="none" w:sz="0" w:space="0" w:color="auto"/>
            <w:right w:val="none" w:sz="0" w:space="0" w:color="auto"/>
          </w:divBdr>
        </w:div>
        <w:div w:id="1961105613">
          <w:marLeft w:val="0"/>
          <w:marRight w:val="0"/>
          <w:marTop w:val="0"/>
          <w:marBottom w:val="0"/>
          <w:divBdr>
            <w:top w:val="none" w:sz="0" w:space="0" w:color="auto"/>
            <w:left w:val="none" w:sz="0" w:space="0" w:color="auto"/>
            <w:bottom w:val="none" w:sz="0" w:space="0" w:color="auto"/>
            <w:right w:val="none" w:sz="0" w:space="0" w:color="auto"/>
          </w:divBdr>
        </w:div>
        <w:div w:id="2072924711">
          <w:marLeft w:val="0"/>
          <w:marRight w:val="0"/>
          <w:marTop w:val="0"/>
          <w:marBottom w:val="0"/>
          <w:divBdr>
            <w:top w:val="none" w:sz="0" w:space="0" w:color="auto"/>
            <w:left w:val="none" w:sz="0" w:space="0" w:color="auto"/>
            <w:bottom w:val="none" w:sz="0" w:space="0" w:color="auto"/>
            <w:right w:val="none" w:sz="0" w:space="0" w:color="auto"/>
          </w:divBdr>
        </w:div>
        <w:div w:id="21279177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F\Templates\Report.dotm" TargetMode="External"/></Relationships>
</file>

<file path=word/theme/theme1.xml><?xml version="1.0" encoding="utf-8"?>
<a:theme xmlns:a="http://schemas.openxmlformats.org/drawingml/2006/main" name="Office Theme">
  <a:themeElements>
    <a:clrScheme name="ETF (2021)">
      <a:dk1>
        <a:srgbClr val="455560"/>
      </a:dk1>
      <a:lt1>
        <a:srgbClr val="FFFFFF"/>
      </a:lt1>
      <a:dk2>
        <a:srgbClr val="97BE0D"/>
      </a:dk2>
      <a:lt2>
        <a:srgbClr val="D6DCE4"/>
      </a:lt2>
      <a:accent1>
        <a:srgbClr val="009CDE"/>
      </a:accent1>
      <a:accent2>
        <a:srgbClr val="38B6AB"/>
      </a:accent2>
      <a:accent3>
        <a:srgbClr val="CBD300"/>
      </a:accent3>
      <a:accent4>
        <a:srgbClr val="FFDC00"/>
      </a:accent4>
      <a:accent5>
        <a:srgbClr val="E9473D"/>
      </a:accent5>
      <a:accent6>
        <a:srgbClr val="DC006B"/>
      </a:accent6>
      <a:hlink>
        <a:srgbClr val="0092BB"/>
      </a:hlink>
      <a:folHlink>
        <a:srgbClr val="27257A"/>
      </a:folHlink>
    </a:clrScheme>
    <a:fontScheme name="Rogue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eb38cb3b-04a8-4e45-b1d2-e8fc1e8a3102">DMSQUALF-1809298897-1701</_dlc_DocId>
    <_dlc_DocIdUrl xmlns="eb38cb3b-04a8-4e45-b1d2-e8fc1e8a3102">
      <Url>https://europeantrainingfoundation.sharepoint.com/sites/Qualifications/_layouts/15/DocIdRedir.aspx?ID=DMSQUALF-1809298897-1701</Url>
      <Description>DMSQUALF-1809298897-1701</Description>
    </_dlc_DocIdUrl>
    <lcf76f155ced4ddcb4097134ff3c332f xmlns="bda1bb04-55dd-4b23-8471-301a3abb4723">
      <Terms xmlns="http://schemas.microsoft.com/office/infopath/2007/PartnerControls"/>
    </lcf76f155ced4ddcb4097134ff3c332f>
    <TaxCatchAll xmlns="eb38cb3b-04a8-4e45-b1d2-e8fc1e8a3102" xsi:nil="true"/>
    <SharedWithUsers xmlns="eb38cb3b-04a8-4e45-b1d2-e8fc1e8a3102">
      <UserInfo>
        <DisplayName>Stefan Thomas (ETF)</DisplayName>
        <AccountId>69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E03F5425F2F642A6D71A5A82C4E065" ma:contentTypeVersion="17" ma:contentTypeDescription="Create a new document." ma:contentTypeScope="" ma:versionID="45a7ac8761a27639bd0fd8f6a56c0298">
  <xsd:schema xmlns:xsd="http://www.w3.org/2001/XMLSchema" xmlns:xs="http://www.w3.org/2001/XMLSchema" xmlns:p="http://schemas.microsoft.com/office/2006/metadata/properties" xmlns:ns2="bda1bb04-55dd-4b23-8471-301a3abb4723" xmlns:ns3="eb38cb3b-04a8-4e45-b1d2-e8fc1e8a3102" targetNamespace="http://schemas.microsoft.com/office/2006/metadata/properties" ma:root="true" ma:fieldsID="46f16ed84eceece931fb3612658cf619" ns2:_="" ns3:_="">
    <xsd:import namespace="bda1bb04-55dd-4b23-8471-301a3abb4723"/>
    <xsd:import namespace="eb38cb3b-04a8-4e45-b1d2-e8fc1e8a3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3:_dlc_DocId" minOccurs="0"/>
                <xsd:element ref="ns3:_dlc_DocIdUrl" minOccurs="0"/>
                <xsd:element ref="ns3:_dlc_DocIdPersistId"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1bb04-55dd-4b23-8471-301a3abb4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10ffe1f-c839-4a66-9ae8-9a2945e491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8cb3b-04a8-4e45-b1d2-e8fc1e8a3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963e9444-f494-4d30-a0b0-d3cdf5bcc0ce}" ma:internalName="TaxCatchAll" ma:showField="CatchAllData" ma:web="eb38cb3b-04a8-4e45-b1d2-e8fc1e8a3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FE02B7-16ED-469F-AECA-CCC48BEDAFB5}">
  <ds:schemaRefs>
    <ds:schemaRef ds:uri="http://schemas.openxmlformats.org/officeDocument/2006/bibliography"/>
  </ds:schemaRefs>
</ds:datastoreItem>
</file>

<file path=customXml/itemProps2.xml><?xml version="1.0" encoding="utf-8"?>
<ds:datastoreItem xmlns:ds="http://schemas.openxmlformats.org/officeDocument/2006/customXml" ds:itemID="{B59D52AB-A689-4331-9551-CF154507D56A}">
  <ds:schemaRefs>
    <ds:schemaRef ds:uri="http://schemas.microsoft.com/office/2006/metadata/properties"/>
    <ds:schemaRef ds:uri="http://schemas.microsoft.com/office/infopath/2007/PartnerControls"/>
    <ds:schemaRef ds:uri="7dfda65c-2d4c-4c02-aefb-e182f152e98b"/>
    <ds:schemaRef ds:uri="4b4f6b88-cb47-4564-b69c-8909686a6a9b"/>
    <ds:schemaRef ds:uri="eb38cb3b-04a8-4e45-b1d2-e8fc1e8a3102"/>
    <ds:schemaRef ds:uri="bda1bb04-55dd-4b23-8471-301a3abb4723"/>
  </ds:schemaRefs>
</ds:datastoreItem>
</file>

<file path=customXml/itemProps3.xml><?xml version="1.0" encoding="utf-8"?>
<ds:datastoreItem xmlns:ds="http://schemas.openxmlformats.org/officeDocument/2006/customXml" ds:itemID="{2C3B20A6-B996-40F5-A63E-18F28CF8F542}">
  <ds:schemaRefs>
    <ds:schemaRef ds:uri="http://schemas.microsoft.com/sharepoint/v3/contenttype/forms"/>
  </ds:schemaRefs>
</ds:datastoreItem>
</file>

<file path=customXml/itemProps4.xml><?xml version="1.0" encoding="utf-8"?>
<ds:datastoreItem xmlns:ds="http://schemas.openxmlformats.org/officeDocument/2006/customXml" ds:itemID="{FAA7E861-36F4-47B6-982C-1F3F16C27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1bb04-55dd-4b23-8471-301a3abb4723"/>
    <ds:schemaRef ds:uri="eb38cb3b-04a8-4e45-b1d2-e8fc1e8a3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23A33A-2ECD-4F71-8F26-89B7559A79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6</Pages>
  <Words>2712</Words>
  <Characters>14650</Characters>
  <Application>Microsoft Office Word</Application>
  <DocSecurity>0</DocSecurity>
  <Lines>122</Lines>
  <Paragraphs>34</Paragraphs>
  <ScaleCrop>false</ScaleCrop>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Reginhild Giunipero</dc:creator>
  <cp:keywords/>
  <dc:description/>
  <cp:lastModifiedBy>Maria Kalyva</cp:lastModifiedBy>
  <cp:revision>38</cp:revision>
  <dcterms:created xsi:type="dcterms:W3CDTF">2024-07-25T05:44:00Z</dcterms:created>
  <dcterms:modified xsi:type="dcterms:W3CDTF">2024-07-30T13:54:00Z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izardRun">
    <vt:lpwstr>Yes</vt:lpwstr>
  </property>
  <property fmtid="{D5CDD505-2E9C-101B-9397-08002B2CF9AE}" pid="3" name="DocTitleColour">
    <vt:lpwstr>SEET green</vt:lpwstr>
  </property>
  <property fmtid="{D5CDD505-2E9C-101B-9397-08002B2CF9AE}" pid="4" name="DocExampleContent">
    <vt:lpwstr>Yes</vt:lpwstr>
  </property>
  <property fmtid="{D5CDD505-2E9C-101B-9397-08002B2CF9AE}" pid="5" name="ContentTypeId">
    <vt:lpwstr>0x01010083E03F5425F2F642A6D71A5A82C4E065</vt:lpwstr>
  </property>
  <property fmtid="{D5CDD505-2E9C-101B-9397-08002B2CF9AE}" pid="6" name="_dlc_DocIdItemGuid">
    <vt:lpwstr>9771db04-989a-46fe-ad5c-bac2f4dff60b</vt:lpwstr>
  </property>
  <property fmtid="{D5CDD505-2E9C-101B-9397-08002B2CF9AE}" pid="7" name="MediaServiceImageTags">
    <vt:lpwstr/>
  </property>
  <property fmtid="{D5CDD505-2E9C-101B-9397-08002B2CF9AE}" pid="8" name="ReadyForAresTag">
    <vt:lpwstr>Yes</vt:lpwstr>
  </property>
</Properties>
</file>